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213" w:rsidRPr="00D93DBC" w:rsidRDefault="007C0213" w:rsidP="007C0213">
      <w:pPr>
        <w:pStyle w:val="Title"/>
        <w:pBdr>
          <w:bottom w:val="single" w:sz="12" w:space="1" w:color="auto"/>
        </w:pBdr>
        <w:rPr>
          <w:sz w:val="24"/>
          <w:szCs w:val="24"/>
        </w:rPr>
      </w:pPr>
    </w:p>
    <w:p w:rsidR="007C0213" w:rsidRPr="00D93DBC" w:rsidRDefault="007C0213" w:rsidP="007C0213">
      <w:pPr>
        <w:pStyle w:val="Title"/>
        <w:rPr>
          <w:sz w:val="24"/>
          <w:szCs w:val="24"/>
        </w:rPr>
      </w:pPr>
      <w:r w:rsidRPr="00D93DBC">
        <w:rPr>
          <w:sz w:val="24"/>
          <w:szCs w:val="24"/>
        </w:rPr>
        <w:t>UNIVERSITY OF TEXAS AT EL PASO</w:t>
      </w:r>
    </w:p>
    <w:p w:rsidR="007C0213" w:rsidRPr="00D93DBC" w:rsidRDefault="007C0213" w:rsidP="007C0213">
      <w:pPr>
        <w:pStyle w:val="Title"/>
        <w:rPr>
          <w:sz w:val="24"/>
          <w:szCs w:val="24"/>
        </w:rPr>
      </w:pPr>
      <w:r w:rsidRPr="00D93DBC">
        <w:rPr>
          <w:sz w:val="24"/>
          <w:szCs w:val="24"/>
        </w:rPr>
        <w:t>Political Science 4311: The Presidency</w:t>
      </w:r>
    </w:p>
    <w:p w:rsidR="007C0213" w:rsidRPr="00D93DBC" w:rsidRDefault="00587E66" w:rsidP="007C0213">
      <w:pPr>
        <w:pStyle w:val="Title"/>
        <w:pBdr>
          <w:bottom w:val="single" w:sz="12" w:space="1" w:color="auto"/>
        </w:pBdr>
        <w:rPr>
          <w:sz w:val="24"/>
          <w:szCs w:val="24"/>
        </w:rPr>
      </w:pPr>
      <w:r>
        <w:rPr>
          <w:sz w:val="24"/>
          <w:szCs w:val="24"/>
        </w:rPr>
        <w:t>Fall 2019</w:t>
      </w:r>
    </w:p>
    <w:p w:rsidR="007C0213" w:rsidRPr="00D93DBC" w:rsidRDefault="007C0213" w:rsidP="007C0213"/>
    <w:p w:rsidR="007C0213" w:rsidRPr="00D93DBC" w:rsidRDefault="007C0213" w:rsidP="007C0213">
      <w:r w:rsidRPr="00D93DBC">
        <w:t>Instructor: Dr. José D. Villalobos</w:t>
      </w:r>
      <w:r w:rsidRPr="00D93DBC">
        <w:tab/>
      </w:r>
      <w:r w:rsidRPr="00D93DBC">
        <w:tab/>
      </w:r>
      <w:r w:rsidRPr="00D93DBC">
        <w:tab/>
      </w:r>
      <w:r w:rsidRPr="00D93DBC">
        <w:tab/>
      </w:r>
      <w:r w:rsidR="006D02E8" w:rsidRPr="00D93DBC">
        <w:t>C</w:t>
      </w:r>
      <w:r w:rsidR="00A078B0">
        <w:t>ourse Registration Number: 18079</w:t>
      </w:r>
      <w:r w:rsidRPr="00D93DBC">
        <w:tab/>
      </w:r>
    </w:p>
    <w:p w:rsidR="007C0213" w:rsidRPr="00D93DBC" w:rsidRDefault="007C0213" w:rsidP="007C0213">
      <w:pPr>
        <w:rPr>
          <w:rFonts w:ascii="Arial" w:hAnsi="Arial" w:cs="Arial"/>
          <w:sz w:val="20"/>
          <w:szCs w:val="20"/>
        </w:rPr>
      </w:pPr>
      <w:r w:rsidRPr="00D93DBC">
        <w:t>Office: Benedict Hall 306</w:t>
      </w:r>
      <w:r w:rsidRPr="00D93DBC">
        <w:tab/>
      </w:r>
      <w:r w:rsidRPr="00D93DBC">
        <w:tab/>
      </w:r>
      <w:r w:rsidRPr="00D93DBC">
        <w:tab/>
      </w:r>
      <w:r w:rsidRPr="00D93DBC">
        <w:tab/>
      </w:r>
      <w:r w:rsidRPr="00D93DBC">
        <w:tab/>
        <w:t>Classroom:</w:t>
      </w:r>
      <w:r w:rsidR="00343C41" w:rsidRPr="00D93DBC">
        <w:t xml:space="preserve"> </w:t>
      </w:r>
      <w:r w:rsidR="00EA06D2">
        <w:t>Quinn Hall 206</w:t>
      </w:r>
    </w:p>
    <w:p w:rsidR="007C0213" w:rsidRPr="00D93DBC" w:rsidRDefault="007C0213" w:rsidP="007C0213">
      <w:r w:rsidRPr="00D93DBC">
        <w:t>Phone: (915) 747-7978</w:t>
      </w:r>
      <w:r w:rsidRPr="00D93DBC">
        <w:tab/>
      </w:r>
      <w:r w:rsidRPr="00D93DBC">
        <w:tab/>
      </w:r>
      <w:r w:rsidRPr="00D93DBC">
        <w:tab/>
      </w:r>
      <w:r w:rsidRPr="00D93DBC">
        <w:tab/>
      </w:r>
      <w:r w:rsidRPr="00D93DBC">
        <w:tab/>
        <w:t xml:space="preserve">Date/Time: </w:t>
      </w:r>
      <w:r w:rsidR="0090536F">
        <w:t>MW</w:t>
      </w:r>
      <w:r w:rsidR="003C07EB" w:rsidRPr="00D93DBC">
        <w:t xml:space="preserve"> </w:t>
      </w:r>
      <w:r w:rsidR="00A078B0">
        <w:t>10:3</w:t>
      </w:r>
      <w:r w:rsidR="00DE4675">
        <w:t>0</w:t>
      </w:r>
      <w:r w:rsidR="00A078B0">
        <w:t>am - 11</w:t>
      </w:r>
      <w:r w:rsidR="009D75B5">
        <w:t>:5</w:t>
      </w:r>
      <w:r w:rsidR="00A078B0">
        <w:t>0a</w:t>
      </w:r>
      <w:r w:rsidR="00B14164" w:rsidRPr="00D93DBC">
        <w:t>m</w:t>
      </w:r>
    </w:p>
    <w:p w:rsidR="007C0213" w:rsidRPr="00D93DBC" w:rsidRDefault="00E04831" w:rsidP="00C31123">
      <w:r w:rsidRPr="00D93DBC">
        <w:t>UTEP E</w:t>
      </w:r>
      <w:r w:rsidR="007C0213" w:rsidRPr="00D93DBC">
        <w:t xml:space="preserve">mail: </w:t>
      </w:r>
      <w:hyperlink r:id="rId8" w:history="1">
        <w:r w:rsidR="004A5784" w:rsidRPr="00335873">
          <w:rPr>
            <w:rStyle w:val="Hyperlink"/>
          </w:rPr>
          <w:t>jdvillalobos2@utep.edu</w:t>
        </w:r>
      </w:hyperlink>
      <w:r w:rsidR="004A5784">
        <w:t xml:space="preserve"> </w:t>
      </w:r>
    </w:p>
    <w:p w:rsidR="00343C41" w:rsidRPr="00D93DBC" w:rsidRDefault="00343C41" w:rsidP="00343C41">
      <w:pPr>
        <w:pStyle w:val="NormalWeb"/>
        <w:spacing w:before="0" w:beforeAutospacing="0" w:after="0" w:afterAutospacing="0"/>
      </w:pPr>
      <w:r w:rsidRPr="00D93DBC">
        <w:t xml:space="preserve">Website: </w:t>
      </w:r>
      <w:hyperlink r:id="rId9" w:history="1">
        <w:r w:rsidR="004A5784" w:rsidRPr="00335873">
          <w:rPr>
            <w:rStyle w:val="Hyperlink"/>
          </w:rPr>
          <w:t>http://www.faculty.utep.edu/jdvillalobos2</w:t>
        </w:r>
      </w:hyperlink>
      <w:r w:rsidR="004A5784">
        <w:t xml:space="preserve"> </w:t>
      </w:r>
    </w:p>
    <w:p w:rsidR="00C31123" w:rsidRPr="00D93DBC" w:rsidRDefault="000538EE" w:rsidP="00C31123">
      <w:r>
        <w:t xml:space="preserve">Office Hours: </w:t>
      </w:r>
      <w:r w:rsidR="00A078B0">
        <w:t>MW 1:30-2:30pm or by appointment</w:t>
      </w:r>
    </w:p>
    <w:p w:rsidR="009059D1" w:rsidRPr="00D95B86" w:rsidRDefault="009059D1"/>
    <w:p w:rsidR="002A0A48" w:rsidRPr="00D95B86" w:rsidRDefault="002A0A48">
      <w:pPr>
        <w:jc w:val="center"/>
        <w:rPr>
          <w:b/>
          <w:sz w:val="28"/>
        </w:rPr>
      </w:pPr>
      <w:r w:rsidRPr="00D95B86">
        <w:rPr>
          <w:b/>
          <w:sz w:val="28"/>
        </w:rPr>
        <w:t>Course Overview</w:t>
      </w:r>
    </w:p>
    <w:p w:rsidR="002A0A48" w:rsidRPr="00D95B86" w:rsidRDefault="002A0A48">
      <w:pPr>
        <w:pStyle w:val="Footer"/>
        <w:tabs>
          <w:tab w:val="clear" w:pos="4320"/>
          <w:tab w:val="clear" w:pos="8640"/>
        </w:tabs>
      </w:pPr>
    </w:p>
    <w:p w:rsidR="008410CC" w:rsidRPr="00D95B86" w:rsidRDefault="002A0A48">
      <w:pPr>
        <w:rPr>
          <w:highlight w:val="yellow"/>
        </w:rPr>
      </w:pPr>
      <w:r w:rsidRPr="00D95B86">
        <w:t xml:space="preserve">This course </w:t>
      </w:r>
      <w:r w:rsidR="00D95B86">
        <w:t>examines</w:t>
      </w:r>
      <w:r w:rsidRPr="00D95B86">
        <w:t xml:space="preserve"> the modern American presidency and the primary relationships and responsibilities that influence and explain presidential behavior and performance. We will focus on presidential influence and behavior in the context of a variety of topics, including public expectations, campaigns and elections, rhetoric and speechmaking, the permanent campaign, news coverage, decision-making on foreign and domestic policy, management and organization, and the presidency in a separated system.  Throughout this course, we will concentrate on relationships that affect presidents because we want to explain presidential behavior and it</w:t>
      </w:r>
      <w:r w:rsidR="009E5A88" w:rsidRPr="00D95B86">
        <w:t>s consequences.  In doing so, you</w:t>
      </w:r>
      <w:r w:rsidRPr="00D95B86">
        <w:t xml:space="preserve"> will learn to think </w:t>
      </w:r>
      <w:r w:rsidR="009E5A88" w:rsidRPr="00D95B86">
        <w:t xml:space="preserve">more </w:t>
      </w:r>
      <w:r w:rsidRPr="00D95B86">
        <w:t xml:space="preserve">systematically about the presidency.  </w:t>
      </w:r>
      <w:r w:rsidR="00D95B86" w:rsidRPr="00D95B86">
        <w:t>Please also note that course assignments and assessments are developed in line with UTEP’s “Edge Advantages” goals.  In line with UTEP’s Edge mission, portions of the class will deal</w:t>
      </w:r>
      <w:r w:rsidR="00D95B86" w:rsidRPr="00E65C48">
        <w:t xml:space="preserve"> with civic engagement issues and the prospects for key policy reforms in the current political environment, as well as provide opportunities for students to engage in their communities to affect change through voter registration efforts </w:t>
      </w:r>
      <w:r w:rsidR="00D95B86">
        <w:t>and</w:t>
      </w:r>
      <w:r w:rsidR="00D95B86" w:rsidRPr="00E65C48">
        <w:t xml:space="preserve"> other means.  I look forward to working with you during the course of the semester and enco</w:t>
      </w:r>
      <w:r w:rsidR="00D95B86">
        <w:t>urage you to be active in our class</w:t>
      </w:r>
      <w:r w:rsidR="00D95B86" w:rsidRPr="00E65C48">
        <w:t xml:space="preserve"> activities and discussions.</w:t>
      </w:r>
    </w:p>
    <w:p w:rsidR="00D95B86" w:rsidRPr="00D95B86" w:rsidRDefault="00D95B86">
      <w:pPr>
        <w:rPr>
          <w:highlight w:val="yellow"/>
        </w:rPr>
      </w:pPr>
    </w:p>
    <w:p w:rsidR="002A0A48" w:rsidRPr="00D95B86" w:rsidRDefault="002A0A48">
      <w:pPr>
        <w:jc w:val="center"/>
        <w:rPr>
          <w:b/>
          <w:bCs/>
          <w:sz w:val="28"/>
        </w:rPr>
      </w:pPr>
      <w:r w:rsidRPr="00D95B86">
        <w:rPr>
          <w:b/>
          <w:bCs/>
          <w:sz w:val="28"/>
        </w:rPr>
        <w:t>Course Objectives</w:t>
      </w:r>
      <w:r w:rsidR="00547477">
        <w:rPr>
          <w:b/>
          <w:bCs/>
          <w:sz w:val="28"/>
        </w:rPr>
        <w:t xml:space="preserve"> and Learning Outcomes</w:t>
      </w:r>
    </w:p>
    <w:p w:rsidR="002A0A48" w:rsidRPr="00D95B86" w:rsidRDefault="002A0A48">
      <w:pPr>
        <w:rPr>
          <w:b/>
          <w:bCs/>
        </w:rPr>
      </w:pPr>
    </w:p>
    <w:p w:rsidR="003D3882" w:rsidRPr="003D3882" w:rsidRDefault="003D3882" w:rsidP="003D3882">
      <w:pPr>
        <w:autoSpaceDE w:val="0"/>
        <w:autoSpaceDN w:val="0"/>
        <w:adjustRightInd w:val="0"/>
        <w:rPr>
          <w:color w:val="000000"/>
          <w:lang w:eastAsia="zh-TW"/>
        </w:rPr>
      </w:pPr>
      <w:r w:rsidRPr="003D3882">
        <w:rPr>
          <w:u w:val="single"/>
        </w:rPr>
        <w:t>Learning outcomes relevant to Social and Behavior Sciences (SBS) and in line with UTEP’s Edge Mission</w:t>
      </w:r>
      <w:r w:rsidRPr="00E65C48">
        <w:t xml:space="preserve"> - Students can expect to learn the following by the end of this course</w:t>
      </w:r>
      <w:r w:rsidRPr="003D3882">
        <w:rPr>
          <w:color w:val="000000"/>
          <w:lang w:eastAsia="zh-TW"/>
        </w:rPr>
        <w:t>:</w:t>
      </w:r>
    </w:p>
    <w:p w:rsidR="002A0A48" w:rsidRPr="00D93DBC" w:rsidRDefault="002A0A48">
      <w:pPr>
        <w:numPr>
          <w:ilvl w:val="0"/>
          <w:numId w:val="4"/>
        </w:numPr>
        <w:tabs>
          <w:tab w:val="left" w:pos="1800"/>
        </w:tabs>
      </w:pPr>
      <w:r w:rsidRPr="00D93DBC">
        <w:t>to define, understand, and use concepts and terms relevant to the study of the American Presidency</w:t>
      </w:r>
      <w:r w:rsidR="003D3882">
        <w:t xml:space="preserve"> </w:t>
      </w:r>
      <w:r w:rsidR="003D3882" w:rsidRPr="00E65C48">
        <w:t>(Targeted Edge Advantages: Critical thinking, Problem solving)</w:t>
      </w:r>
    </w:p>
    <w:p w:rsidR="002A0A48" w:rsidRPr="00D93DBC" w:rsidRDefault="002A0A48">
      <w:pPr>
        <w:numPr>
          <w:ilvl w:val="0"/>
          <w:numId w:val="4"/>
        </w:numPr>
        <w:tabs>
          <w:tab w:val="left" w:pos="1800"/>
        </w:tabs>
      </w:pPr>
      <w:r w:rsidRPr="00D93DBC">
        <w:t>to apply a body of factual knowledge directly relevant to understanding the role of government across a range of presidential administrations</w:t>
      </w:r>
      <w:r w:rsidR="006404BB">
        <w:t>, and, more broadly, in community engagement activities to build communication skills and develop applicable community-based critical thinking skills</w:t>
      </w:r>
      <w:r w:rsidR="003D3882">
        <w:t xml:space="preserve"> </w:t>
      </w:r>
      <w:r w:rsidR="003D3882" w:rsidRPr="00E65C48">
        <w:t>(Targeted Edge Advantages: Communication, Critical thinking, Problem solving, Leadership, Confidence, Social responsibility)</w:t>
      </w:r>
    </w:p>
    <w:p w:rsidR="002A0A48" w:rsidRPr="00D93DBC" w:rsidRDefault="002A0A48">
      <w:pPr>
        <w:numPr>
          <w:ilvl w:val="0"/>
          <w:numId w:val="4"/>
        </w:numPr>
        <w:tabs>
          <w:tab w:val="left" w:pos="1800"/>
        </w:tabs>
      </w:pPr>
      <w:r w:rsidRPr="00D93DBC">
        <w:t xml:space="preserve">to apply a body of factual knowledge and to critique and </w:t>
      </w:r>
      <w:r w:rsidR="006404BB">
        <w:t>test</w:t>
      </w:r>
      <w:r w:rsidRPr="00D93DBC">
        <w:t xml:space="preserve"> major theses directly relevant to analyzing the effects of historical, social, political, economic, and global forces on the office of the presidency</w:t>
      </w:r>
      <w:r w:rsidR="003D3882">
        <w:t xml:space="preserve"> </w:t>
      </w:r>
      <w:r w:rsidR="003D3882" w:rsidRPr="00E65C48">
        <w:t>(Targeted Edge Advantages: Communication, Critical thinking, Problem solving, Leadership, Confidence, Global Awareness, Social responsibility)</w:t>
      </w:r>
    </w:p>
    <w:p w:rsidR="002A0A48" w:rsidRPr="00D93DBC" w:rsidRDefault="002A0A48">
      <w:pPr>
        <w:numPr>
          <w:ilvl w:val="0"/>
          <w:numId w:val="4"/>
        </w:numPr>
        <w:tabs>
          <w:tab w:val="left" w:pos="1800"/>
        </w:tabs>
      </w:pPr>
      <w:r w:rsidRPr="00D93DBC">
        <w:lastRenderedPageBreak/>
        <w:t>to recognize and formulate testable hypotheses relevant to the study of the presidency</w:t>
      </w:r>
      <w:r w:rsidR="006404BB">
        <w:t xml:space="preserve"> and, more broadly, </w:t>
      </w:r>
      <w:r w:rsidR="006404BB">
        <w:t xml:space="preserve">in community engagement activities to develop applicable community-based research skills and knowledge </w:t>
      </w:r>
      <w:r w:rsidR="003D3882" w:rsidRPr="00E65C48">
        <w:t>(Targeted Edge Advantages: Cri</w:t>
      </w:r>
      <w:r w:rsidR="003D3882">
        <w:t>tical thinking, Problem solving</w:t>
      </w:r>
      <w:r w:rsidR="006404BB">
        <w:t>, Leadership</w:t>
      </w:r>
      <w:r w:rsidR="003D3882" w:rsidRPr="00E65C48">
        <w:t>)</w:t>
      </w:r>
    </w:p>
    <w:p w:rsidR="00D95B86" w:rsidRPr="00D95B86" w:rsidRDefault="002A0A48" w:rsidP="00D95B86">
      <w:pPr>
        <w:numPr>
          <w:ilvl w:val="0"/>
          <w:numId w:val="4"/>
        </w:numPr>
        <w:tabs>
          <w:tab w:val="left" w:pos="1800"/>
        </w:tabs>
      </w:pPr>
      <w:r w:rsidRPr="00D93DBC">
        <w:t xml:space="preserve">to apply knowledge and general theories from the literature to evaluate the current events and conditions related to the </w:t>
      </w:r>
      <w:r w:rsidRPr="00D95B86">
        <w:t>presidency</w:t>
      </w:r>
      <w:r w:rsidR="006404BB">
        <w:t xml:space="preserve"> and</w:t>
      </w:r>
      <w:r w:rsidR="006404BB">
        <w:t xml:space="preserve">, more broadly, increase </w:t>
      </w:r>
      <w:r w:rsidR="006404BB">
        <w:t xml:space="preserve">and strengthen ethical skills as well as </w:t>
      </w:r>
      <w:r w:rsidR="006404BB">
        <w:t>social justice and social responsibility awareness related to voter registration and other community engagement activities</w:t>
      </w:r>
      <w:r w:rsidR="003D3882">
        <w:t xml:space="preserve"> </w:t>
      </w:r>
      <w:r w:rsidR="003D3882" w:rsidRPr="00E65C48">
        <w:t>(Targeted Edge Advantages: Communication, Leadership, Confidence, Global Awareness, Social resp</w:t>
      </w:r>
      <w:bookmarkStart w:id="0" w:name="_GoBack"/>
      <w:bookmarkEnd w:id="0"/>
      <w:r w:rsidR="003D3882" w:rsidRPr="00E65C48">
        <w:t>onsibility)</w:t>
      </w:r>
    </w:p>
    <w:p w:rsidR="00D95B86" w:rsidRPr="00D95B86" w:rsidRDefault="00D95B86">
      <w:pPr>
        <w:rPr>
          <w:b/>
          <w:bCs/>
        </w:rPr>
      </w:pPr>
    </w:p>
    <w:p w:rsidR="002A0A48" w:rsidRPr="00D95B86" w:rsidRDefault="002A0A48">
      <w:pPr>
        <w:jc w:val="center"/>
        <w:rPr>
          <w:b/>
          <w:bCs/>
          <w:sz w:val="28"/>
        </w:rPr>
      </w:pPr>
      <w:r w:rsidRPr="00D95B86">
        <w:rPr>
          <w:b/>
          <w:bCs/>
          <w:sz w:val="28"/>
        </w:rPr>
        <w:t>Objectives for Good Citizenship</w:t>
      </w:r>
    </w:p>
    <w:p w:rsidR="002A0A48" w:rsidRPr="00D95B86" w:rsidRDefault="002A0A48">
      <w:pPr>
        <w:jc w:val="center"/>
        <w:rPr>
          <w:bCs/>
        </w:rPr>
      </w:pPr>
    </w:p>
    <w:p w:rsidR="00456317" w:rsidRPr="00D93DBC" w:rsidRDefault="00456317" w:rsidP="00456317">
      <w:pPr>
        <w:rPr>
          <w:bCs/>
        </w:rPr>
      </w:pPr>
      <w:r w:rsidRPr="00D93DBC">
        <w:rPr>
          <w:bCs/>
        </w:rPr>
        <w:t>As a member of this classroom it is vital that you to adhere to the following principles of professionalism:</w:t>
      </w:r>
    </w:p>
    <w:p w:rsidR="00456317" w:rsidRPr="00D93DBC" w:rsidRDefault="00456317" w:rsidP="00456317">
      <w:pPr>
        <w:numPr>
          <w:ilvl w:val="0"/>
          <w:numId w:val="9"/>
        </w:numPr>
        <w:rPr>
          <w:bCs/>
        </w:rPr>
      </w:pPr>
      <w:r w:rsidRPr="00D93DBC">
        <w:rPr>
          <w:bCs/>
        </w:rPr>
        <w:t>interpret the consequences of one’s own actions (unprofessional conduct will be dealt with swiftly through the university),</w:t>
      </w:r>
    </w:p>
    <w:p w:rsidR="00456317" w:rsidRPr="00D93DBC" w:rsidRDefault="00456317" w:rsidP="00456317">
      <w:pPr>
        <w:numPr>
          <w:ilvl w:val="0"/>
          <w:numId w:val="9"/>
        </w:numPr>
        <w:rPr>
          <w:bCs/>
        </w:rPr>
      </w:pPr>
      <w:r w:rsidRPr="00D93DBC">
        <w:rPr>
          <w:bCs/>
        </w:rPr>
        <w:t>have responsible civic engagement—that is,</w:t>
      </w:r>
    </w:p>
    <w:p w:rsidR="00456317" w:rsidRPr="00D93DBC" w:rsidRDefault="00456317" w:rsidP="00456317">
      <w:pPr>
        <w:numPr>
          <w:ilvl w:val="1"/>
          <w:numId w:val="9"/>
        </w:numPr>
        <w:rPr>
          <w:bCs/>
        </w:rPr>
      </w:pPr>
      <w:r w:rsidRPr="00D93DBC">
        <w:rPr>
          <w:bCs/>
        </w:rPr>
        <w:t>respect different points of view and different cultures</w:t>
      </w:r>
    </w:p>
    <w:p w:rsidR="00676907" w:rsidRPr="00D93DBC" w:rsidRDefault="00456317" w:rsidP="00676907">
      <w:pPr>
        <w:numPr>
          <w:ilvl w:val="1"/>
          <w:numId w:val="9"/>
        </w:numPr>
        <w:rPr>
          <w:bCs/>
        </w:rPr>
      </w:pPr>
      <w:r w:rsidRPr="00D93DBC">
        <w:rPr>
          <w:bCs/>
        </w:rPr>
        <w:t>work effectively as a leader and/or member of the class</w:t>
      </w:r>
    </w:p>
    <w:p w:rsidR="001C1CC5" w:rsidRPr="00C470DA" w:rsidRDefault="00456317" w:rsidP="00676907">
      <w:pPr>
        <w:numPr>
          <w:ilvl w:val="1"/>
          <w:numId w:val="9"/>
        </w:numPr>
        <w:rPr>
          <w:bCs/>
        </w:rPr>
      </w:pPr>
      <w:r w:rsidRPr="00D93DBC">
        <w:t>articulate the value of a diverse and global perspective</w:t>
      </w:r>
      <w:r w:rsidR="00994066" w:rsidRPr="00D93DBC">
        <w:t xml:space="preserve"> in</w:t>
      </w:r>
      <w:r w:rsidR="000F3C18" w:rsidRPr="00D93DBC">
        <w:t xml:space="preserve"> the workplace and society</w:t>
      </w:r>
    </w:p>
    <w:p w:rsidR="00C470DA" w:rsidRPr="00D95B86" w:rsidRDefault="00C470DA" w:rsidP="00C470DA">
      <w:pPr>
        <w:ind w:left="1440"/>
        <w:rPr>
          <w:bCs/>
        </w:rPr>
      </w:pPr>
    </w:p>
    <w:p w:rsidR="002A0A48" w:rsidRPr="00C470DA" w:rsidRDefault="002A0A48" w:rsidP="00E11B08">
      <w:pPr>
        <w:pStyle w:val="Heading3"/>
      </w:pPr>
      <w:r w:rsidRPr="00C470DA">
        <w:t>Grades</w:t>
      </w:r>
    </w:p>
    <w:p w:rsidR="002A0A48" w:rsidRPr="00D95B86" w:rsidRDefault="002A0A48"/>
    <w:p w:rsidR="002A0A48" w:rsidRPr="00D93DBC" w:rsidRDefault="002A0A48">
      <w:r w:rsidRPr="00D95B86">
        <w:t>Grades will be based on two ex</w:t>
      </w:r>
      <w:r w:rsidR="005273CC" w:rsidRPr="00D95B86">
        <w:t>ams</w:t>
      </w:r>
      <w:r w:rsidRPr="00D95B86">
        <w:t xml:space="preserve"> of multiple-choice</w:t>
      </w:r>
      <w:r w:rsidRPr="00E6460E">
        <w:t xml:space="preserve"> questions and short-ans</w:t>
      </w:r>
      <w:r w:rsidR="00BA42ED" w:rsidRPr="00E6460E">
        <w:t xml:space="preserve">wer </w:t>
      </w:r>
      <w:r w:rsidR="00BA7FD5" w:rsidRPr="00E6460E">
        <w:t>essays (</w:t>
      </w:r>
      <w:r w:rsidR="004055C1" w:rsidRPr="00E6460E">
        <w:t>the first counting</w:t>
      </w:r>
      <w:r w:rsidR="00E6460E" w:rsidRPr="00E6460E">
        <w:t xml:space="preserve"> 25</w:t>
      </w:r>
      <w:r w:rsidR="00A05F06" w:rsidRPr="00E6460E">
        <w:t>% and the second counting</w:t>
      </w:r>
      <w:r w:rsidR="00E6460E" w:rsidRPr="00E6460E">
        <w:t xml:space="preserve"> 30</w:t>
      </w:r>
      <w:r w:rsidR="00BA42ED" w:rsidRPr="00E6460E">
        <w:t>%</w:t>
      </w:r>
      <w:r w:rsidR="00BA7FD5" w:rsidRPr="00E6460E">
        <w:t>)</w:t>
      </w:r>
      <w:r w:rsidR="00BA42ED" w:rsidRPr="00E6460E">
        <w:t xml:space="preserve">, </w:t>
      </w:r>
      <w:r w:rsidR="0090536F" w:rsidRPr="00E6460E">
        <w:t xml:space="preserve">a </w:t>
      </w:r>
      <w:r w:rsidR="00E6460E" w:rsidRPr="00E6460E">
        <w:t>community engagement component worth 20</w:t>
      </w:r>
      <w:r w:rsidR="00BA7FD5" w:rsidRPr="00E6460E">
        <w:t>%</w:t>
      </w:r>
      <w:r w:rsidR="004055C1" w:rsidRPr="00E6460E">
        <w:t xml:space="preserve">, </w:t>
      </w:r>
      <w:r w:rsidR="00E6460E" w:rsidRPr="00E6460E">
        <w:t xml:space="preserve">a class paper worth 15%, </w:t>
      </w:r>
      <w:r w:rsidR="004055C1" w:rsidRPr="00E6460E">
        <w:t>and in-class attendance</w:t>
      </w:r>
      <w:r w:rsidR="00BA42ED" w:rsidRPr="00E6460E">
        <w:t xml:space="preserve"> </w:t>
      </w:r>
      <w:r w:rsidR="004055C1" w:rsidRPr="00E6460E">
        <w:t>and participation</w:t>
      </w:r>
      <w:r w:rsidR="00BA42ED" w:rsidRPr="00E6460E">
        <w:t xml:space="preserve"> </w:t>
      </w:r>
      <w:r w:rsidR="00BA7FD5" w:rsidRPr="00E6460E">
        <w:t>that</w:t>
      </w:r>
      <w:r w:rsidR="00BA42ED" w:rsidRPr="00E6460E">
        <w:t xml:space="preserve"> count</w:t>
      </w:r>
      <w:r w:rsidR="00BA7FD5" w:rsidRPr="00E6460E">
        <w:t>s</w:t>
      </w:r>
      <w:r w:rsidR="00BA42ED" w:rsidRPr="00E6460E">
        <w:t xml:space="preserve"> for 10% of the grade.</w:t>
      </w:r>
      <w:r w:rsidRPr="00D93DBC">
        <w:t xml:space="preserve"> </w:t>
      </w:r>
      <w:r w:rsidR="00BA42ED" w:rsidRPr="00D93DBC">
        <w:t xml:space="preserve"> </w:t>
      </w:r>
      <w:r w:rsidRPr="00D93DBC">
        <w:t>Please note that I do</w:t>
      </w:r>
      <w:r w:rsidR="004C252D" w:rsidRPr="00D93DBC">
        <w:t xml:space="preserve"> not give out grades by</w:t>
      </w:r>
      <w:r w:rsidRPr="00D93DBC">
        <w:t xml:space="preserve"> telephone.</w:t>
      </w:r>
    </w:p>
    <w:p w:rsidR="002A0A48" w:rsidRPr="00D93DBC" w:rsidRDefault="002A0A48"/>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813"/>
        <w:gridCol w:w="1659"/>
      </w:tblGrid>
      <w:tr w:rsidR="002A0A48" w:rsidRPr="0090536F">
        <w:trPr>
          <w:jc w:val="center"/>
        </w:trPr>
        <w:tc>
          <w:tcPr>
            <w:tcW w:w="5472" w:type="dxa"/>
            <w:gridSpan w:val="2"/>
          </w:tcPr>
          <w:p w:rsidR="002A0A48" w:rsidRPr="0090536F" w:rsidRDefault="002A0A48">
            <w:pPr>
              <w:jc w:val="center"/>
              <w:rPr>
                <w:b/>
                <w:szCs w:val="20"/>
              </w:rPr>
            </w:pPr>
            <w:r w:rsidRPr="0090536F">
              <w:rPr>
                <w:b/>
                <w:szCs w:val="20"/>
              </w:rPr>
              <w:t>Grading/Exams</w:t>
            </w:r>
          </w:p>
        </w:tc>
      </w:tr>
      <w:tr w:rsidR="002A0A48" w:rsidRPr="0090536F">
        <w:trPr>
          <w:jc w:val="center"/>
        </w:trPr>
        <w:tc>
          <w:tcPr>
            <w:tcW w:w="3813" w:type="dxa"/>
          </w:tcPr>
          <w:p w:rsidR="002A0A48" w:rsidRPr="0090536F" w:rsidRDefault="00C245F2">
            <w:pPr>
              <w:jc w:val="center"/>
              <w:rPr>
                <w:szCs w:val="20"/>
              </w:rPr>
            </w:pPr>
            <w:r w:rsidRPr="0090536F">
              <w:rPr>
                <w:szCs w:val="20"/>
              </w:rPr>
              <w:t>Attendance</w:t>
            </w:r>
            <w:r w:rsidR="002A0A48" w:rsidRPr="0090536F">
              <w:rPr>
                <w:szCs w:val="20"/>
              </w:rPr>
              <w:t xml:space="preserve"> and Participation</w:t>
            </w:r>
          </w:p>
        </w:tc>
        <w:tc>
          <w:tcPr>
            <w:tcW w:w="1659" w:type="dxa"/>
          </w:tcPr>
          <w:p w:rsidR="002A0A48" w:rsidRPr="0090536F" w:rsidRDefault="002A0A48">
            <w:pPr>
              <w:jc w:val="center"/>
              <w:rPr>
                <w:szCs w:val="20"/>
              </w:rPr>
            </w:pPr>
            <w:r w:rsidRPr="0090536F">
              <w:rPr>
                <w:szCs w:val="20"/>
              </w:rPr>
              <w:t>10%</w:t>
            </w:r>
          </w:p>
        </w:tc>
      </w:tr>
      <w:tr w:rsidR="00A078B0" w:rsidRPr="0090536F">
        <w:trPr>
          <w:jc w:val="center"/>
        </w:trPr>
        <w:tc>
          <w:tcPr>
            <w:tcW w:w="3813" w:type="dxa"/>
          </w:tcPr>
          <w:p w:rsidR="00A078B0" w:rsidRPr="0090536F" w:rsidRDefault="00A078B0" w:rsidP="00A078B0">
            <w:pPr>
              <w:jc w:val="center"/>
              <w:rPr>
                <w:szCs w:val="20"/>
              </w:rPr>
            </w:pPr>
            <w:r>
              <w:rPr>
                <w:szCs w:val="20"/>
              </w:rPr>
              <w:t>Class Paper</w:t>
            </w:r>
          </w:p>
        </w:tc>
        <w:tc>
          <w:tcPr>
            <w:tcW w:w="1659" w:type="dxa"/>
          </w:tcPr>
          <w:p w:rsidR="00A078B0" w:rsidRPr="0090536F" w:rsidRDefault="00A078B0" w:rsidP="00A078B0">
            <w:pPr>
              <w:jc w:val="center"/>
              <w:rPr>
                <w:szCs w:val="20"/>
              </w:rPr>
            </w:pPr>
            <w:r>
              <w:rPr>
                <w:szCs w:val="20"/>
              </w:rPr>
              <w:t>15</w:t>
            </w:r>
            <w:r w:rsidRPr="0090536F">
              <w:rPr>
                <w:szCs w:val="20"/>
              </w:rPr>
              <w:t>%</w:t>
            </w:r>
          </w:p>
        </w:tc>
      </w:tr>
      <w:tr w:rsidR="00A078B0" w:rsidRPr="0090536F" w:rsidTr="00703DA6">
        <w:trPr>
          <w:jc w:val="center"/>
        </w:trPr>
        <w:tc>
          <w:tcPr>
            <w:tcW w:w="3813" w:type="dxa"/>
          </w:tcPr>
          <w:p w:rsidR="00A078B0" w:rsidRPr="0090536F" w:rsidRDefault="00A078B0" w:rsidP="00A078B0">
            <w:pPr>
              <w:jc w:val="center"/>
              <w:rPr>
                <w:szCs w:val="20"/>
              </w:rPr>
            </w:pPr>
            <w:r>
              <w:rPr>
                <w:szCs w:val="20"/>
              </w:rPr>
              <w:t>Community Engagement</w:t>
            </w:r>
            <w:r w:rsidR="00633743">
              <w:rPr>
                <w:szCs w:val="20"/>
              </w:rPr>
              <w:t xml:space="preserve"> (20 hrs.)</w:t>
            </w:r>
          </w:p>
        </w:tc>
        <w:tc>
          <w:tcPr>
            <w:tcW w:w="1659" w:type="dxa"/>
          </w:tcPr>
          <w:p w:rsidR="00A078B0" w:rsidRPr="0090536F" w:rsidRDefault="00A078B0" w:rsidP="00A078B0">
            <w:pPr>
              <w:jc w:val="center"/>
              <w:rPr>
                <w:szCs w:val="20"/>
              </w:rPr>
            </w:pPr>
            <w:r>
              <w:rPr>
                <w:szCs w:val="20"/>
              </w:rPr>
              <w:t>2</w:t>
            </w:r>
            <w:r w:rsidRPr="0090536F">
              <w:rPr>
                <w:szCs w:val="20"/>
              </w:rPr>
              <w:t>0%</w:t>
            </w:r>
          </w:p>
        </w:tc>
      </w:tr>
      <w:tr w:rsidR="00A078B0" w:rsidRPr="0090536F">
        <w:trPr>
          <w:jc w:val="center"/>
        </w:trPr>
        <w:tc>
          <w:tcPr>
            <w:tcW w:w="3813" w:type="dxa"/>
          </w:tcPr>
          <w:p w:rsidR="00A078B0" w:rsidRPr="0090536F" w:rsidRDefault="00A078B0" w:rsidP="00A078B0">
            <w:pPr>
              <w:jc w:val="center"/>
              <w:rPr>
                <w:szCs w:val="20"/>
              </w:rPr>
            </w:pPr>
            <w:r w:rsidRPr="0090536F">
              <w:rPr>
                <w:szCs w:val="20"/>
              </w:rPr>
              <w:t>Midterm Exam</w:t>
            </w:r>
          </w:p>
        </w:tc>
        <w:tc>
          <w:tcPr>
            <w:tcW w:w="1659" w:type="dxa"/>
          </w:tcPr>
          <w:p w:rsidR="00A078B0" w:rsidRPr="0090536F" w:rsidRDefault="00A078B0" w:rsidP="00A078B0">
            <w:pPr>
              <w:jc w:val="center"/>
              <w:rPr>
                <w:szCs w:val="20"/>
              </w:rPr>
            </w:pPr>
            <w:r>
              <w:rPr>
                <w:szCs w:val="20"/>
              </w:rPr>
              <w:t>25</w:t>
            </w:r>
            <w:r w:rsidRPr="0090536F">
              <w:rPr>
                <w:szCs w:val="20"/>
              </w:rPr>
              <w:t>%</w:t>
            </w:r>
          </w:p>
        </w:tc>
      </w:tr>
      <w:tr w:rsidR="00A078B0" w:rsidRPr="0090536F">
        <w:trPr>
          <w:jc w:val="center"/>
        </w:trPr>
        <w:tc>
          <w:tcPr>
            <w:tcW w:w="3813" w:type="dxa"/>
          </w:tcPr>
          <w:p w:rsidR="00A078B0" w:rsidRPr="0090536F" w:rsidRDefault="00A078B0" w:rsidP="00A078B0">
            <w:pPr>
              <w:jc w:val="center"/>
              <w:rPr>
                <w:szCs w:val="20"/>
              </w:rPr>
            </w:pPr>
            <w:r w:rsidRPr="0090536F">
              <w:rPr>
                <w:szCs w:val="20"/>
              </w:rPr>
              <w:t>Final Exam</w:t>
            </w:r>
          </w:p>
        </w:tc>
        <w:tc>
          <w:tcPr>
            <w:tcW w:w="1659" w:type="dxa"/>
          </w:tcPr>
          <w:p w:rsidR="00A078B0" w:rsidRPr="0090536F" w:rsidRDefault="00A078B0" w:rsidP="00A078B0">
            <w:pPr>
              <w:jc w:val="center"/>
              <w:rPr>
                <w:szCs w:val="20"/>
              </w:rPr>
            </w:pPr>
            <w:r>
              <w:rPr>
                <w:szCs w:val="20"/>
              </w:rPr>
              <w:t>30</w:t>
            </w:r>
            <w:r w:rsidRPr="0090536F">
              <w:rPr>
                <w:szCs w:val="20"/>
              </w:rPr>
              <w:t>%</w:t>
            </w:r>
          </w:p>
        </w:tc>
      </w:tr>
      <w:tr w:rsidR="00A078B0" w:rsidRPr="0090536F">
        <w:trPr>
          <w:jc w:val="center"/>
        </w:trPr>
        <w:tc>
          <w:tcPr>
            <w:tcW w:w="3813" w:type="dxa"/>
          </w:tcPr>
          <w:p w:rsidR="00A078B0" w:rsidRPr="0090536F" w:rsidRDefault="00A078B0" w:rsidP="00A078B0">
            <w:pPr>
              <w:jc w:val="center"/>
              <w:rPr>
                <w:b/>
                <w:i/>
                <w:szCs w:val="20"/>
              </w:rPr>
            </w:pPr>
            <w:r w:rsidRPr="0090536F">
              <w:rPr>
                <w:b/>
                <w:i/>
                <w:szCs w:val="20"/>
              </w:rPr>
              <w:t>Total</w:t>
            </w:r>
          </w:p>
        </w:tc>
        <w:tc>
          <w:tcPr>
            <w:tcW w:w="1659" w:type="dxa"/>
          </w:tcPr>
          <w:p w:rsidR="00A078B0" w:rsidRPr="0090536F" w:rsidRDefault="00A078B0" w:rsidP="00A078B0">
            <w:pPr>
              <w:jc w:val="center"/>
              <w:rPr>
                <w:i/>
                <w:szCs w:val="20"/>
              </w:rPr>
            </w:pPr>
            <w:r w:rsidRPr="0090536F">
              <w:rPr>
                <w:i/>
                <w:szCs w:val="20"/>
              </w:rPr>
              <w:t>100%</w:t>
            </w:r>
          </w:p>
        </w:tc>
      </w:tr>
    </w:tbl>
    <w:p w:rsidR="002A0A48" w:rsidRPr="00D93DBC" w:rsidRDefault="002A0A48">
      <w:pPr>
        <w:rPr>
          <w:sz w:val="12"/>
          <w:szCs w:val="12"/>
        </w:rPr>
      </w:pPr>
    </w:p>
    <w:p w:rsidR="002A0A48" w:rsidRPr="00D93DBC" w:rsidRDefault="002A0A48">
      <w:pPr>
        <w:jc w:val="center"/>
        <w:rPr>
          <w:bCs/>
        </w:rPr>
      </w:pPr>
      <w:r w:rsidRPr="00D93DBC">
        <w:rPr>
          <w:bCs/>
        </w:rPr>
        <w:t>Final grades are based on accumulated weighted points, rounded to the 2</w:t>
      </w:r>
      <w:r w:rsidRPr="00D93DBC">
        <w:rPr>
          <w:bCs/>
          <w:vertAlign w:val="superscript"/>
        </w:rPr>
        <w:t>nd</w:t>
      </w:r>
      <w:r w:rsidRPr="00D93DBC">
        <w:rPr>
          <w:bCs/>
        </w:rPr>
        <w:t xml:space="preserve"> decimal:</w:t>
      </w:r>
    </w:p>
    <w:p w:rsidR="002A0A48" w:rsidRPr="00D93DBC" w:rsidRDefault="002A0A48">
      <w:pPr>
        <w:jc w:val="center"/>
        <w:rPr>
          <w:bCs/>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964"/>
      </w:tblGrid>
      <w:tr w:rsidR="002A0A48" w:rsidRPr="0090536F">
        <w:trPr>
          <w:jc w:val="center"/>
        </w:trPr>
        <w:tc>
          <w:tcPr>
            <w:tcW w:w="2964" w:type="dxa"/>
          </w:tcPr>
          <w:p w:rsidR="002A0A48" w:rsidRPr="0090536F" w:rsidRDefault="002936DC">
            <w:pPr>
              <w:jc w:val="center"/>
              <w:rPr>
                <w:b/>
                <w:bCs/>
                <w:szCs w:val="20"/>
              </w:rPr>
            </w:pPr>
            <w:r w:rsidRPr="0090536F">
              <w:rPr>
                <w:b/>
                <w:bCs/>
                <w:szCs w:val="20"/>
              </w:rPr>
              <w:t>Final Grade</w:t>
            </w:r>
            <w:r w:rsidR="002A0A48" w:rsidRPr="0090536F">
              <w:rPr>
                <w:b/>
                <w:bCs/>
                <w:szCs w:val="20"/>
              </w:rPr>
              <w:t xml:space="preserve"> Scale</w:t>
            </w:r>
          </w:p>
        </w:tc>
      </w:tr>
      <w:tr w:rsidR="002A0A48" w:rsidRPr="0090536F">
        <w:trPr>
          <w:jc w:val="center"/>
        </w:trPr>
        <w:tc>
          <w:tcPr>
            <w:tcW w:w="2964" w:type="dxa"/>
          </w:tcPr>
          <w:p w:rsidR="002A0A48" w:rsidRPr="0090536F" w:rsidRDefault="002A0A48">
            <w:pPr>
              <w:jc w:val="center"/>
              <w:rPr>
                <w:bCs/>
                <w:szCs w:val="20"/>
              </w:rPr>
            </w:pPr>
            <w:r w:rsidRPr="0090536F">
              <w:rPr>
                <w:bCs/>
                <w:szCs w:val="20"/>
              </w:rPr>
              <w:t>≥</w:t>
            </w:r>
            <w:r w:rsidR="00D2244F" w:rsidRPr="0090536F">
              <w:rPr>
                <w:bCs/>
                <w:szCs w:val="20"/>
              </w:rPr>
              <w:t xml:space="preserve"> </w:t>
            </w:r>
            <w:r w:rsidRPr="0090536F">
              <w:rPr>
                <w:bCs/>
                <w:szCs w:val="20"/>
              </w:rPr>
              <w:t>89.50% = A</w:t>
            </w:r>
          </w:p>
        </w:tc>
      </w:tr>
      <w:tr w:rsidR="002A0A48" w:rsidRPr="0090536F">
        <w:trPr>
          <w:jc w:val="center"/>
        </w:trPr>
        <w:tc>
          <w:tcPr>
            <w:tcW w:w="2964" w:type="dxa"/>
          </w:tcPr>
          <w:p w:rsidR="002A0A48" w:rsidRPr="0090536F" w:rsidRDefault="002A0A48">
            <w:pPr>
              <w:jc w:val="center"/>
              <w:rPr>
                <w:bCs/>
                <w:szCs w:val="20"/>
              </w:rPr>
            </w:pPr>
            <w:r w:rsidRPr="0090536F">
              <w:rPr>
                <w:bCs/>
                <w:szCs w:val="20"/>
              </w:rPr>
              <w:t>89.49 – 79.50% = B</w:t>
            </w:r>
          </w:p>
        </w:tc>
      </w:tr>
      <w:tr w:rsidR="002A0A48" w:rsidRPr="0090536F">
        <w:trPr>
          <w:jc w:val="center"/>
        </w:trPr>
        <w:tc>
          <w:tcPr>
            <w:tcW w:w="2964" w:type="dxa"/>
          </w:tcPr>
          <w:p w:rsidR="002A0A48" w:rsidRPr="0090536F" w:rsidRDefault="002A0A48">
            <w:pPr>
              <w:jc w:val="center"/>
              <w:rPr>
                <w:bCs/>
                <w:szCs w:val="20"/>
              </w:rPr>
            </w:pPr>
            <w:r w:rsidRPr="0090536F">
              <w:rPr>
                <w:bCs/>
                <w:szCs w:val="20"/>
              </w:rPr>
              <w:t>79.49 – 69.50% = C</w:t>
            </w:r>
          </w:p>
        </w:tc>
      </w:tr>
      <w:tr w:rsidR="002A0A48" w:rsidRPr="0090536F">
        <w:trPr>
          <w:jc w:val="center"/>
        </w:trPr>
        <w:tc>
          <w:tcPr>
            <w:tcW w:w="2964" w:type="dxa"/>
          </w:tcPr>
          <w:p w:rsidR="002A0A48" w:rsidRPr="0090536F" w:rsidRDefault="002A0A48">
            <w:pPr>
              <w:jc w:val="center"/>
              <w:rPr>
                <w:bCs/>
                <w:szCs w:val="20"/>
              </w:rPr>
            </w:pPr>
            <w:r w:rsidRPr="0090536F">
              <w:rPr>
                <w:bCs/>
                <w:szCs w:val="20"/>
              </w:rPr>
              <w:t>69.49 – 59.50% = D</w:t>
            </w:r>
          </w:p>
        </w:tc>
      </w:tr>
      <w:tr w:rsidR="002A0A48" w:rsidRPr="0090536F">
        <w:trPr>
          <w:jc w:val="center"/>
        </w:trPr>
        <w:tc>
          <w:tcPr>
            <w:tcW w:w="2964" w:type="dxa"/>
          </w:tcPr>
          <w:p w:rsidR="002A0A48" w:rsidRPr="0090536F" w:rsidRDefault="002A0A48">
            <w:pPr>
              <w:jc w:val="center"/>
              <w:rPr>
                <w:bCs/>
                <w:szCs w:val="20"/>
              </w:rPr>
            </w:pPr>
            <w:r w:rsidRPr="0090536F">
              <w:rPr>
                <w:bCs/>
                <w:szCs w:val="20"/>
              </w:rPr>
              <w:t>≤</w:t>
            </w:r>
            <w:r w:rsidR="00D2244F" w:rsidRPr="0090536F">
              <w:rPr>
                <w:bCs/>
                <w:szCs w:val="20"/>
              </w:rPr>
              <w:t xml:space="preserve"> </w:t>
            </w:r>
            <w:r w:rsidRPr="0090536F">
              <w:rPr>
                <w:bCs/>
                <w:szCs w:val="20"/>
              </w:rPr>
              <w:t>59.50% = F</w:t>
            </w:r>
          </w:p>
        </w:tc>
      </w:tr>
    </w:tbl>
    <w:p w:rsidR="002A0A48" w:rsidRPr="00D93DBC" w:rsidRDefault="002A0A48">
      <w:pPr>
        <w:jc w:val="center"/>
        <w:rPr>
          <w:bCs/>
          <w:sz w:val="12"/>
          <w:szCs w:val="12"/>
        </w:rPr>
      </w:pPr>
    </w:p>
    <w:p w:rsidR="004C252D" w:rsidRPr="00D95B86" w:rsidRDefault="004C252D" w:rsidP="004C252D">
      <w:pPr>
        <w:autoSpaceDE w:val="0"/>
        <w:autoSpaceDN w:val="0"/>
        <w:adjustRightInd w:val="0"/>
        <w:rPr>
          <w:lang w:eastAsia="zh-TW"/>
        </w:rPr>
      </w:pPr>
      <w:r w:rsidRPr="00D93DBC">
        <w:rPr>
          <w:lang w:eastAsia="zh-TW"/>
        </w:rPr>
        <w:lastRenderedPageBreak/>
        <w:t xml:space="preserve">I will not change grades.  You have the opportunity to earn extra credit in this class so there is no reason to consider grade changes.  If you are concerned about your grade, please come and see me during my office hours.  </w:t>
      </w:r>
      <w:r w:rsidRPr="00D95B86">
        <w:rPr>
          <w:lang w:eastAsia="zh-TW"/>
        </w:rPr>
        <w:t xml:space="preserve">This is particularly important if your grade on the first exam is not what you expected. </w:t>
      </w:r>
      <w:r w:rsidR="00A84887" w:rsidRPr="00D95B86">
        <w:rPr>
          <w:lang w:eastAsia="zh-TW"/>
        </w:rPr>
        <w:t xml:space="preserve"> </w:t>
      </w:r>
      <w:r w:rsidRPr="00D95B86">
        <w:rPr>
          <w:lang w:eastAsia="zh-TW"/>
        </w:rPr>
        <w:t>I will not change the grade, but I can give you feedback and suggestions on how to improve your performance in the class.</w:t>
      </w:r>
    </w:p>
    <w:p w:rsidR="004C252D" w:rsidRPr="00D95B86" w:rsidRDefault="004C252D" w:rsidP="004C252D">
      <w:pPr>
        <w:jc w:val="center"/>
        <w:rPr>
          <w:bCs/>
        </w:rPr>
      </w:pPr>
    </w:p>
    <w:p w:rsidR="002A0A48" w:rsidRPr="00D95B86" w:rsidRDefault="002A0A48">
      <w:pPr>
        <w:jc w:val="center"/>
        <w:rPr>
          <w:sz w:val="28"/>
        </w:rPr>
      </w:pPr>
      <w:r w:rsidRPr="00D95B86">
        <w:rPr>
          <w:b/>
          <w:bCs/>
          <w:sz w:val="28"/>
        </w:rPr>
        <w:t>Required Text</w:t>
      </w:r>
      <w:r w:rsidR="00547477">
        <w:rPr>
          <w:b/>
          <w:bCs/>
          <w:sz w:val="28"/>
        </w:rPr>
        <w:t>book</w:t>
      </w:r>
    </w:p>
    <w:p w:rsidR="002A0A48" w:rsidRPr="00D95B86" w:rsidRDefault="002A0A48"/>
    <w:p w:rsidR="002A0A48" w:rsidRPr="0045469E" w:rsidRDefault="002A0A48">
      <w:pPr>
        <w:rPr>
          <w:sz w:val="20"/>
        </w:rPr>
      </w:pPr>
      <w:r w:rsidRPr="00D95B86">
        <w:t xml:space="preserve">The course includes </w:t>
      </w:r>
      <w:r w:rsidR="005E4846" w:rsidRPr="00D95B86">
        <w:t>one</w:t>
      </w:r>
      <w:r w:rsidR="00AD4AEA" w:rsidRPr="00D95B86">
        <w:t xml:space="preserve"> required textbook as </w:t>
      </w:r>
      <w:r w:rsidRPr="00D95B86">
        <w:t>listed</w:t>
      </w:r>
      <w:r w:rsidRPr="00D93DBC">
        <w:t xml:space="preserve"> below.  In addition, there will be a variety of other </w:t>
      </w:r>
      <w:r w:rsidR="00661BD8" w:rsidRPr="00D93DBC">
        <w:t xml:space="preserve">supplemental </w:t>
      </w:r>
      <w:r w:rsidRPr="00D93DBC">
        <w:t>reading materials</w:t>
      </w:r>
      <w:r w:rsidR="00657627" w:rsidRPr="00D93DBC">
        <w:t xml:space="preserve"> </w:t>
      </w:r>
      <w:r w:rsidR="00C6189B">
        <w:t xml:space="preserve">in the form of </w:t>
      </w:r>
      <w:r w:rsidR="00734082">
        <w:t>key</w:t>
      </w:r>
      <w:r w:rsidR="00C6189B">
        <w:t xml:space="preserve"> chapters</w:t>
      </w:r>
      <w:r w:rsidR="000D4EC4">
        <w:t xml:space="preserve"> and journal articles</w:t>
      </w:r>
      <w:r w:rsidR="00C6189B">
        <w:t xml:space="preserve"> </w:t>
      </w:r>
      <w:r w:rsidR="00657627" w:rsidRPr="00D93DBC">
        <w:t xml:space="preserve">that I will provide as </w:t>
      </w:r>
      <w:r w:rsidR="00734082">
        <w:t xml:space="preserve">extra </w:t>
      </w:r>
      <w:r w:rsidR="00657627" w:rsidRPr="00D93DBC">
        <w:t xml:space="preserve">documents </w:t>
      </w:r>
      <w:r w:rsidR="005E4846">
        <w:t xml:space="preserve">that </w:t>
      </w:r>
      <w:r w:rsidR="00AD4AEA">
        <w:t>students</w:t>
      </w:r>
      <w:r w:rsidR="00657627" w:rsidRPr="00D93DBC">
        <w:t xml:space="preserve"> can download</w:t>
      </w:r>
      <w:r w:rsidR="00D77CFB">
        <w:t xml:space="preserve"> (see the course schedule below for details)</w:t>
      </w:r>
      <w:r w:rsidR="00F32E8F" w:rsidRPr="00D93DBC">
        <w:t>.</w:t>
      </w:r>
      <w:r w:rsidR="00BA7FD5" w:rsidRPr="00D93DBC">
        <w:br/>
      </w:r>
    </w:p>
    <w:p w:rsidR="00872560" w:rsidRPr="00D93DBC" w:rsidRDefault="00AD4AEA">
      <w:pPr>
        <w:rPr>
          <w:b/>
        </w:rPr>
      </w:pPr>
      <w:r>
        <w:rPr>
          <w:b/>
        </w:rPr>
        <w:t>Required Textbook</w:t>
      </w:r>
      <w:r w:rsidR="00872560" w:rsidRPr="00D93DBC">
        <w:rPr>
          <w:b/>
        </w:rPr>
        <w:t>:</w:t>
      </w:r>
    </w:p>
    <w:p w:rsidR="00A078B0" w:rsidRPr="000C08C0" w:rsidRDefault="002A0A48" w:rsidP="00E6460E">
      <w:pPr>
        <w:ind w:left="720" w:hanging="720"/>
        <w:rPr>
          <w:i/>
          <w:iCs/>
        </w:rPr>
      </w:pPr>
      <w:r w:rsidRPr="00D93DBC">
        <w:t xml:space="preserve">Edwards, George C. </w:t>
      </w:r>
      <w:r w:rsidR="0090536F">
        <w:t xml:space="preserve">III, </w:t>
      </w:r>
      <w:r w:rsidR="00E6460E">
        <w:t>Kenne</w:t>
      </w:r>
      <w:r w:rsidR="000C08C0">
        <w:t xml:space="preserve">th R. Mayer, </w:t>
      </w:r>
      <w:r w:rsidR="0090536F">
        <w:t>and Stephen J. Wayne</w:t>
      </w:r>
      <w:r w:rsidRPr="00D93DBC">
        <w:t>.</w:t>
      </w:r>
      <w:r w:rsidR="00A078B0">
        <w:t xml:space="preserve"> 2019</w:t>
      </w:r>
      <w:r w:rsidR="00D47301">
        <w:t>.</w:t>
      </w:r>
      <w:r w:rsidRPr="00D93DBC">
        <w:t xml:space="preserve"> </w:t>
      </w:r>
      <w:r w:rsidR="00D3443A" w:rsidRPr="00D93DBC">
        <w:rPr>
          <w:i/>
          <w:iCs/>
        </w:rPr>
        <w:t>Presidential Leadership</w:t>
      </w:r>
      <w:r w:rsidR="00935421">
        <w:rPr>
          <w:i/>
          <w:iCs/>
        </w:rPr>
        <w:t>: Politics and Policy Making</w:t>
      </w:r>
      <w:r w:rsidR="00D3443A" w:rsidRPr="00D93DBC">
        <w:rPr>
          <w:i/>
          <w:iCs/>
        </w:rPr>
        <w:t xml:space="preserve">, </w:t>
      </w:r>
      <w:r w:rsidR="00A078B0">
        <w:rPr>
          <w:i/>
          <w:iCs/>
        </w:rPr>
        <w:t>Tenth E</w:t>
      </w:r>
      <w:r w:rsidRPr="00D93DBC">
        <w:rPr>
          <w:i/>
          <w:iCs/>
        </w:rPr>
        <w:t>dition</w:t>
      </w:r>
      <w:r w:rsidRPr="00D93DBC">
        <w:t>.</w:t>
      </w:r>
      <w:r w:rsidR="00935421">
        <w:t xml:space="preserve"> </w:t>
      </w:r>
      <w:r w:rsidR="000C08C0">
        <w:t>Lanham, MD</w:t>
      </w:r>
      <w:r w:rsidRPr="00D93DBC">
        <w:t xml:space="preserve">: </w:t>
      </w:r>
      <w:r w:rsidR="000C08C0">
        <w:t>Rowman and Littlefield</w:t>
      </w:r>
      <w:r w:rsidRPr="00D93DBC">
        <w:t>.</w:t>
      </w:r>
      <w:r w:rsidR="000C08C0">
        <w:t>*</w:t>
      </w:r>
    </w:p>
    <w:p w:rsidR="000C08C0" w:rsidRPr="000C08C0" w:rsidRDefault="000C08C0" w:rsidP="00A078B0">
      <w:pPr>
        <w:ind w:left="720"/>
        <w:rPr>
          <w:b/>
          <w:i/>
        </w:rPr>
      </w:pPr>
      <w:r w:rsidRPr="000C08C0">
        <w:rPr>
          <w:b/>
          <w:i/>
        </w:rPr>
        <w:t>*Available in hard copy</w:t>
      </w:r>
      <w:r>
        <w:rPr>
          <w:b/>
          <w:i/>
        </w:rPr>
        <w:t>, rental,</w:t>
      </w:r>
      <w:r w:rsidRPr="000C08C0">
        <w:rPr>
          <w:b/>
          <w:i/>
        </w:rPr>
        <w:t xml:space="preserve"> and </w:t>
      </w:r>
      <w:proofErr w:type="spellStart"/>
      <w:r w:rsidRPr="000C08C0">
        <w:rPr>
          <w:b/>
          <w:i/>
        </w:rPr>
        <w:t>ebook</w:t>
      </w:r>
      <w:proofErr w:type="spellEnd"/>
      <w:r w:rsidRPr="000C08C0">
        <w:rPr>
          <w:b/>
          <w:i/>
        </w:rPr>
        <w:t xml:space="preserve"> form</w:t>
      </w:r>
      <w:r>
        <w:rPr>
          <w:b/>
          <w:i/>
        </w:rPr>
        <w:t>ats – all are</w:t>
      </w:r>
      <w:r w:rsidRPr="000C08C0">
        <w:rPr>
          <w:b/>
          <w:i/>
        </w:rPr>
        <w:t xml:space="preserve"> acceptable</w:t>
      </w:r>
      <w:r>
        <w:rPr>
          <w:b/>
          <w:i/>
        </w:rPr>
        <w:t xml:space="preserve"> options</w:t>
      </w:r>
      <w:r w:rsidRPr="000C08C0">
        <w:rPr>
          <w:b/>
          <w:i/>
        </w:rPr>
        <w:t>.</w:t>
      </w:r>
    </w:p>
    <w:p w:rsidR="006C0E62" w:rsidRPr="006C0E62" w:rsidRDefault="006C0E62" w:rsidP="006528CC"/>
    <w:p w:rsidR="002A0A48" w:rsidRPr="00D93DBC" w:rsidRDefault="002A0A48">
      <w:pPr>
        <w:rPr>
          <w:b/>
        </w:rPr>
      </w:pPr>
      <w:r w:rsidRPr="00D93DBC">
        <w:rPr>
          <w:b/>
        </w:rPr>
        <w:t>Classroom Policies</w:t>
      </w:r>
    </w:p>
    <w:p w:rsidR="004C252D" w:rsidRPr="00D93DBC" w:rsidRDefault="00313CBD" w:rsidP="004C252D">
      <w:pPr>
        <w:numPr>
          <w:ilvl w:val="0"/>
          <w:numId w:val="8"/>
        </w:numPr>
      </w:pPr>
      <w:r w:rsidRPr="00D93DBC">
        <w:t>In-class attendance</w:t>
      </w:r>
      <w:r w:rsidR="002A0A48" w:rsidRPr="00D93DBC">
        <w:t xml:space="preserve"> </w:t>
      </w:r>
      <w:r w:rsidR="00BA42ED" w:rsidRPr="00D93DBC">
        <w:t xml:space="preserve">and participation </w:t>
      </w:r>
      <w:r w:rsidR="002A0A48" w:rsidRPr="00D93DBC">
        <w:t>count</w:t>
      </w:r>
      <w:r w:rsidRPr="00D93DBC">
        <w:t>s</w:t>
      </w:r>
      <w:r w:rsidR="002A0A48" w:rsidRPr="00D93DBC">
        <w:t xml:space="preserve"> for 10% of the final grade.  Accordingly, you must attend and participate in class to earn an “A.”</w:t>
      </w:r>
      <w:r w:rsidR="00344FC4" w:rsidRPr="00D93DBC">
        <w:t xml:space="preserve">  </w:t>
      </w:r>
      <w:r w:rsidR="004C252D" w:rsidRPr="00D93DBC">
        <w:t>Students will be asked to sign an attendance sheet for each class meeting.</w:t>
      </w:r>
      <w:r w:rsidR="004C252D" w:rsidRPr="00D93DBC">
        <w:rPr>
          <w:sz w:val="22"/>
          <w:szCs w:val="22"/>
        </w:rPr>
        <w:t xml:space="preserve">  </w:t>
      </w:r>
      <w:r w:rsidR="004C252D" w:rsidRPr="00D93DBC">
        <w:t xml:space="preserve">I expect everyone to attend class on the scheduled dates and times.  This means coming to class alert, willing to ask and answer questions, and prepared to contribute intellectually to the class discussions.  </w:t>
      </w:r>
      <w:r w:rsidR="004C252D" w:rsidRPr="00D93DBC">
        <w:rPr>
          <w:lang w:eastAsia="zh-TW"/>
        </w:rPr>
        <w:t xml:space="preserve">Remember that you are expected to have completed the weekly readings before the class meeting.  Coming to the class prepared is important particularly because when calculating your final grade, I will consider your class participation.  In addition, </w:t>
      </w:r>
      <w:r w:rsidR="004C252D" w:rsidRPr="00D93DBC">
        <w:t xml:space="preserve">exams will cover material from the readings and the lectures, so doing just one or the other will leave you at a disadvantage.  </w:t>
      </w:r>
      <w:r w:rsidR="004C252D" w:rsidRPr="00D93DBC">
        <w:rPr>
          <w:lang w:eastAsia="zh-TW"/>
        </w:rPr>
        <w:t>If I consistently detect a pattern of only a few students reading, there will be graded “pop-quizzes,” which will account for 10% of the final grade.</w:t>
      </w:r>
      <w:r w:rsidR="004C252D" w:rsidRPr="00D93DBC">
        <w:t xml:space="preserve">  Note that the class participation portion of each student’s grade is non-negotiable and left solely to the discretion of the instructor.</w:t>
      </w:r>
    </w:p>
    <w:p w:rsidR="002A0A48" w:rsidRPr="00D93DBC" w:rsidRDefault="002A0A48">
      <w:pPr>
        <w:numPr>
          <w:ilvl w:val="0"/>
          <w:numId w:val="3"/>
        </w:numPr>
        <w:tabs>
          <w:tab w:val="clear" w:pos="720"/>
          <w:tab w:val="num" w:pos="360"/>
        </w:tabs>
        <w:ind w:left="360"/>
      </w:pPr>
      <w:r w:rsidRPr="00D93DBC">
        <w:t>I will deduct a full letter grade for a late assignment for each day it is late after the due date (including weekends).  For example, a “perfect” assignment turned in two days late would receive an 80 out of a 100.</w:t>
      </w:r>
    </w:p>
    <w:p w:rsidR="00E5543F" w:rsidRPr="00D93DBC" w:rsidRDefault="00313CBD" w:rsidP="00E5543F">
      <w:pPr>
        <w:numPr>
          <w:ilvl w:val="0"/>
          <w:numId w:val="3"/>
        </w:numPr>
        <w:tabs>
          <w:tab w:val="clear" w:pos="720"/>
          <w:tab w:val="num" w:pos="360"/>
        </w:tabs>
        <w:ind w:left="360"/>
      </w:pPr>
      <w:r w:rsidRPr="00D93DBC">
        <w:t xml:space="preserve">Make-up exams will only be given if you have a university excused absence and follow university guidelines (see “Excused Absences” section below for more details).  If you miss a test due to an emergency or illness, or if you have a university-approved excuse ahead of time, you must notify me </w:t>
      </w:r>
      <w:r w:rsidRPr="00D93DBC">
        <w:rPr>
          <w:i/>
          <w:iCs/>
        </w:rPr>
        <w:t xml:space="preserve">as soon as possible </w:t>
      </w:r>
      <w:r w:rsidRPr="00D93DBC">
        <w:t xml:space="preserve">to arrange a make-up exam.  Note that if you miss an exam, I expect you to contact me </w:t>
      </w:r>
      <w:r w:rsidRPr="00D93DBC">
        <w:rPr>
          <w:i/>
          <w:iCs/>
        </w:rPr>
        <w:t>immediately</w:t>
      </w:r>
      <w:r w:rsidRPr="00D93DBC">
        <w:t xml:space="preserve"> afterward (I expect later that day or the following day at the latest).  You may contact me by e-mail, telephone, or visit during office hours to arrange a make-up.  If you miss a test and do not have a university acceptable excuse, you will receive a “0” on the test.  Keep in mind that a make-up exam may be of a different format than the original exam.</w:t>
      </w:r>
      <w:r w:rsidR="00E5543F" w:rsidRPr="00D93DBC">
        <w:t xml:space="preserve">  </w:t>
      </w:r>
    </w:p>
    <w:p w:rsidR="004C252D" w:rsidRPr="00D93DBC" w:rsidRDefault="004C252D" w:rsidP="004C252D">
      <w:pPr>
        <w:rPr>
          <w:b/>
        </w:rPr>
      </w:pPr>
    </w:p>
    <w:p w:rsidR="00313CBD" w:rsidRPr="00D93DBC" w:rsidRDefault="00313CBD" w:rsidP="00313CBD">
      <w:pPr>
        <w:rPr>
          <w:b/>
        </w:rPr>
      </w:pPr>
      <w:r w:rsidRPr="00D93DBC">
        <w:rPr>
          <w:b/>
        </w:rPr>
        <w:lastRenderedPageBreak/>
        <w:t>Excused Absences</w:t>
      </w:r>
    </w:p>
    <w:p w:rsidR="00313CBD" w:rsidRPr="00D93DBC" w:rsidRDefault="00313CBD" w:rsidP="00BA7FD5">
      <w:r w:rsidRPr="00D93DBC">
        <w:t>I will excuse absences only when a student participates in an official university-recognized activity, observes a recognized religious holiday of her/his faith that happens to coincide with a class meeting, is called to and participates in active military service for a reasonably brief period, or confronts extraordinary circumstances, such as a prolonged illness, extended jury duty, or a major personal crisis.  Any excused absences must be documented.</w:t>
      </w:r>
      <w:r w:rsidRPr="00D93DBC">
        <w:rPr>
          <w:lang w:eastAsia="zh-TW"/>
        </w:rPr>
        <w:t xml:space="preserve">  </w:t>
      </w:r>
      <w:r w:rsidRPr="00D93DBC">
        <w:t>Please do not ask me to excuse absences for minor illnesses or scheduling conflicts (e.g. sports practices or games, play rehearsals, meetings, conferences, appointments with other professors or advisors, student teaching, doctor's appointments, court dates, jobs, job interviews, having your cable installed, etc.).  I am aware that students have other interests and obligations, but you should nevertheless make this class a priority.  If you are likely to have recurring conflicts, please take another course.</w:t>
      </w:r>
    </w:p>
    <w:p w:rsidR="00E5543F" w:rsidRPr="00D93DBC" w:rsidRDefault="00E5543F" w:rsidP="00E5543F">
      <w:pPr>
        <w:ind w:firstLine="720"/>
        <w:rPr>
          <w:lang w:eastAsia="zh-TW"/>
        </w:rPr>
      </w:pPr>
    </w:p>
    <w:p w:rsidR="00313CBD" w:rsidRPr="00D93DBC" w:rsidRDefault="00313CBD" w:rsidP="00E5543F">
      <w:pPr>
        <w:autoSpaceDE w:val="0"/>
        <w:autoSpaceDN w:val="0"/>
        <w:adjustRightInd w:val="0"/>
        <w:rPr>
          <w:sz w:val="20"/>
          <w:szCs w:val="20"/>
        </w:rPr>
      </w:pPr>
      <w:r w:rsidRPr="00D93DBC">
        <w:rPr>
          <w:lang w:eastAsia="zh-TW"/>
        </w:rPr>
        <w:t xml:space="preserve">See </w:t>
      </w:r>
      <w:r w:rsidR="00E5543F" w:rsidRPr="00D93DBC">
        <w:rPr>
          <w:lang w:eastAsia="zh-TW"/>
        </w:rPr>
        <w:t xml:space="preserve">the </w:t>
      </w:r>
      <w:r w:rsidRPr="00D93DBC">
        <w:rPr>
          <w:lang w:eastAsia="zh-TW"/>
        </w:rPr>
        <w:t xml:space="preserve">academic regulations in </w:t>
      </w:r>
      <w:r w:rsidR="00E5543F" w:rsidRPr="00D93DBC">
        <w:rPr>
          <w:lang w:eastAsia="zh-TW"/>
        </w:rPr>
        <w:t xml:space="preserve">the </w:t>
      </w:r>
      <w:r w:rsidRPr="00D93DBC">
        <w:rPr>
          <w:lang w:eastAsia="zh-TW"/>
        </w:rPr>
        <w:t xml:space="preserve">UTEP Undergraduate Catalogue for a list of excused absences: </w:t>
      </w:r>
      <w:hyperlink r:id="rId10" w:history="1">
        <w:r w:rsidRPr="00EC169A">
          <w:rPr>
            <w:rStyle w:val="Hyperlink"/>
            <w:bCs/>
          </w:rPr>
          <w:t>http://academics.utep.edu/Default.aspx?tabid=54418</w:t>
        </w:r>
      </w:hyperlink>
      <w:r w:rsidRPr="00D93DBC">
        <w:rPr>
          <w:lang w:eastAsia="zh-TW"/>
        </w:rPr>
        <w:t xml:space="preserve">.  </w:t>
      </w:r>
      <w:r w:rsidRPr="00D93DBC">
        <w:t>According to UTEP Curriculum and Classroom Policies, “When, in the judgment of the instructor, a student has been absent to such a degree as to impair his or her status relative to credit for the course, the instructor may drop the student from the class with a grade of “W”</w:t>
      </w:r>
      <w:r w:rsidRPr="00D93DBC">
        <w:rPr>
          <w:b/>
          <w:bCs/>
        </w:rPr>
        <w:t xml:space="preserve"> </w:t>
      </w:r>
      <w:r w:rsidRPr="00D93DBC">
        <w:t>before the course drop deadline and with a grade of “F” after the course drop deadline.”</w:t>
      </w:r>
    </w:p>
    <w:p w:rsidR="00313CBD" w:rsidRPr="00D93DBC" w:rsidRDefault="00313CBD" w:rsidP="004C252D">
      <w:pPr>
        <w:rPr>
          <w:b/>
        </w:rPr>
      </w:pPr>
    </w:p>
    <w:p w:rsidR="004C252D" w:rsidRPr="00D93DBC" w:rsidRDefault="004C252D" w:rsidP="004C252D">
      <w:pPr>
        <w:rPr>
          <w:b/>
        </w:rPr>
      </w:pPr>
      <w:r w:rsidRPr="00D93DBC">
        <w:rPr>
          <w:b/>
        </w:rPr>
        <w:t>E-mail Protocol</w:t>
      </w:r>
    </w:p>
    <w:p w:rsidR="004C252D" w:rsidRPr="00D93DBC" w:rsidRDefault="004C252D" w:rsidP="00BA7FD5">
      <w:pPr>
        <w:autoSpaceDE w:val="0"/>
        <w:autoSpaceDN w:val="0"/>
        <w:adjustRightInd w:val="0"/>
        <w:rPr>
          <w:bCs/>
          <w:lang w:eastAsia="zh-TW"/>
        </w:rPr>
      </w:pPr>
      <w:r w:rsidRPr="00D93DBC">
        <w:rPr>
          <w:bCs/>
          <w:lang w:eastAsia="zh-TW"/>
        </w:rPr>
        <w:t xml:space="preserve">When e-mailing me, please put the course and section number in the subject line.  In the body of your e-mail clearly state your question.  At the end of your e-mail, be sure to put your first and last name and UIN.  Do not </w:t>
      </w:r>
      <w:r w:rsidR="00EF6080" w:rsidRPr="00D93DBC">
        <w:rPr>
          <w:bCs/>
          <w:lang w:eastAsia="zh-TW"/>
        </w:rPr>
        <w:t>e-mail</w:t>
      </w:r>
      <w:r w:rsidRPr="00D93DBC">
        <w:rPr>
          <w:bCs/>
          <w:lang w:eastAsia="zh-TW"/>
        </w:rPr>
        <w:t xml:space="preserve"> me about information you can obtain from the syllabus.  I do not answer substantive material from lectures or readings via </w:t>
      </w:r>
      <w:r w:rsidR="00EF6080" w:rsidRPr="00D93DBC">
        <w:rPr>
          <w:bCs/>
          <w:lang w:eastAsia="zh-TW"/>
        </w:rPr>
        <w:t>e-mail</w:t>
      </w:r>
      <w:r w:rsidRPr="00D93DBC">
        <w:rPr>
          <w:bCs/>
          <w:lang w:eastAsia="zh-TW"/>
        </w:rPr>
        <w:t xml:space="preserve"> as it is not an effective means of communicating.  If there is class material you are confused about, please come and see me during my office hours.</w:t>
      </w:r>
    </w:p>
    <w:p w:rsidR="008D21BB" w:rsidRDefault="00BA7FD5" w:rsidP="00B52499">
      <w:pPr>
        <w:pStyle w:val="Heading2"/>
      </w:pPr>
      <w:r w:rsidRPr="00D93DBC">
        <w:br/>
      </w:r>
      <w:r w:rsidR="008D21BB">
        <w:t>Community Engagement (Blackboard Getting Started Tips)</w:t>
      </w:r>
    </w:p>
    <w:p w:rsidR="008D21BB" w:rsidRPr="008D21BB" w:rsidRDefault="008D21BB" w:rsidP="008D21BB">
      <w:r>
        <w:t xml:space="preserve">When you log into our Blackboard course page, you will see the section with full instructions and forms to get started on your community engagement activities (worth 20% of the grade).  For this, </w:t>
      </w:r>
      <w:r w:rsidRPr="008D21BB">
        <w:t>you will need to follow a few key step-by-step instructions to get started and complete the work:</w:t>
      </w:r>
    </w:p>
    <w:p w:rsidR="008D21BB" w:rsidRPr="008D21BB" w:rsidRDefault="008D21BB" w:rsidP="008D21BB">
      <w:r w:rsidRPr="008D21BB">
        <w:t xml:space="preserve">1. Fill out and </w:t>
      </w:r>
      <w:r>
        <w:t>submit to me</w:t>
      </w:r>
      <w:r w:rsidRPr="008D21BB">
        <w:t xml:space="preserve"> (a) the student contract form and (b) the UTEP release form (send both to me BEFORE starting any activity).  I can submit these to the UTEP Center for </w:t>
      </w:r>
      <w:r>
        <w:t>Community</w:t>
      </w:r>
      <w:r w:rsidRPr="008D21BB">
        <w:t xml:space="preserve"> Engagement office on your behalf.</w:t>
      </w:r>
    </w:p>
    <w:p w:rsidR="008D21BB" w:rsidRPr="008D21BB" w:rsidRDefault="008D21BB" w:rsidP="008D21BB">
      <w:r w:rsidRPr="008D21BB">
        <w:t xml:space="preserve">2. </w:t>
      </w:r>
      <w:r>
        <w:t>For the portion of your activities related to voter registration, please first g</w:t>
      </w:r>
      <w:r w:rsidRPr="008D21BB">
        <w:t>et ahold of some blank voter registration forms (</w:t>
      </w:r>
      <w:r>
        <w:t xml:space="preserve">I and the CCE have some here on campus and they are also </w:t>
      </w:r>
      <w:r w:rsidRPr="008D21BB">
        <w:t>available at your local elections office -- here is the link to the El Paso office contact/address info: </w:t>
      </w:r>
      <w:hyperlink r:id="rId11" w:tgtFrame="_blank" w:history="1">
        <w:r w:rsidRPr="00EC169A">
          <w:rPr>
            <w:rStyle w:val="Hyperlink"/>
            <w:bCs/>
          </w:rPr>
          <w:t>https://epcountyvotes.com/see_more/contact_us</w:t>
        </w:r>
      </w:hyperlink>
      <w:r w:rsidRPr="008D21BB">
        <w:t>) and provide these forms to interested people so they can fill them out and submit them on their own </w:t>
      </w:r>
      <w:r w:rsidRPr="008D21BB">
        <w:rPr>
          <w:bCs/>
        </w:rPr>
        <w:t>(Note: do not fill them out yourself unless you are trained and deputized to do so, which then requires that you submit the forms on their behalf by a certain deadline)</w:t>
      </w:r>
      <w:r w:rsidRPr="008D21BB">
        <w:t xml:space="preserve">.  Unless you are already willingly trained, deputized, and ready to do the actual paperwork/submissions yourself, I strongly suggest you take the easier route of handing out registration forms to interested people and letting them know they can easily fill out the forms and simply drop them in a mailbox (no stamp required) for submission </w:t>
      </w:r>
      <w:r w:rsidR="00EC169A">
        <w:t xml:space="preserve">to </w:t>
      </w:r>
      <w:r w:rsidR="00EC169A">
        <w:lastRenderedPageBreak/>
        <w:t>their local elections office</w:t>
      </w:r>
      <w:r w:rsidRPr="008D21BB">
        <w:t>.</w:t>
      </w:r>
      <w:r w:rsidRPr="008D21BB">
        <w:br/>
      </w:r>
      <w:r w:rsidR="00EC169A">
        <w:rPr>
          <w:bCs/>
        </w:rPr>
        <w:t>N</w:t>
      </w:r>
      <w:r w:rsidR="00EC169A" w:rsidRPr="00EC169A">
        <w:rPr>
          <w:bCs/>
        </w:rPr>
        <w:t>ote:</w:t>
      </w:r>
      <w:r w:rsidR="00EC169A" w:rsidRPr="008D21BB">
        <w:t> </w:t>
      </w:r>
      <w:r w:rsidRPr="008D21BB">
        <w:t>For those of you who are local to El Paso, here are two helpful links -- one to voter registration information provided by the El Paso County Elections Office and a second link to the printable Voter Registration Application for El Paso residents:</w:t>
      </w:r>
      <w:r w:rsidRPr="008D21BB">
        <w:br/>
      </w:r>
      <w:hyperlink r:id="rId12" w:tgtFrame="_blank" w:history="1">
        <w:r w:rsidRPr="00EC169A">
          <w:rPr>
            <w:rStyle w:val="Hyperlink"/>
            <w:bCs/>
          </w:rPr>
          <w:t>https://epcountyvotes.com/voter_information/voter_registration</w:t>
        </w:r>
      </w:hyperlink>
      <w:r w:rsidRPr="00EC169A">
        <w:br/>
      </w:r>
      <w:hyperlink r:id="rId13" w:tgtFrame="_blank" w:history="1">
        <w:r w:rsidRPr="00EC169A">
          <w:rPr>
            <w:rStyle w:val="Hyperlink"/>
            <w:bCs/>
          </w:rPr>
          <w:t>https://el-paso-county-elections.s3.amazonaws.com/documents/files/000/000/800/original/EL_Paso_2016_VR17.pdf?1462227051</w:t>
        </w:r>
      </w:hyperlink>
    </w:p>
    <w:p w:rsidR="008D21BB" w:rsidRPr="008D21BB" w:rsidRDefault="008D21BB" w:rsidP="008D21BB">
      <w:r w:rsidRPr="008D21BB">
        <w:t>3. Read through the UTEP Volunteer Tip Sheet (Reminders for conducting your activity, no submission required for this)</w:t>
      </w:r>
    </w:p>
    <w:p w:rsidR="008D21BB" w:rsidRPr="008D21BB" w:rsidRDefault="008D21BB" w:rsidP="008D21BB">
      <w:r w:rsidRPr="008D21BB">
        <w:t>4. Once you have completed your activities, fill out (a) the student time sheet (</w:t>
      </w:r>
      <w:r w:rsidR="00EC169A">
        <w:rPr>
          <w:bCs/>
        </w:rPr>
        <w:t>N</w:t>
      </w:r>
      <w:r w:rsidR="00EC169A" w:rsidRPr="00EC169A">
        <w:rPr>
          <w:bCs/>
        </w:rPr>
        <w:t>ote:</w:t>
      </w:r>
      <w:r w:rsidR="00EC169A">
        <w:t> For voter registration activities, p</w:t>
      </w:r>
      <w:r w:rsidRPr="008D21BB">
        <w:t>lease make sure to keep track of </w:t>
      </w:r>
      <w:r w:rsidRPr="008D21BB">
        <w:rPr>
          <w:b/>
          <w:bCs/>
        </w:rPr>
        <w:t>BOTH</w:t>
      </w:r>
      <w:r w:rsidRPr="008D21BB">
        <w:t> the number of hours you served </w:t>
      </w:r>
      <w:r w:rsidRPr="008D21BB">
        <w:rPr>
          <w:b/>
          <w:bCs/>
        </w:rPr>
        <w:t>AND</w:t>
      </w:r>
      <w:r w:rsidRPr="008D21BB">
        <w:t xml:space="preserve"> the number of individuals you helped get registered to vote [you can write it right next to your number of hours] so I can keep records for UTEP, thank you!) and (b) reflection sheet, and then send them to me via email scan.  I can submit these to the UTEP Center for </w:t>
      </w:r>
      <w:r w:rsidR="00EC169A">
        <w:t>Community</w:t>
      </w:r>
      <w:r w:rsidRPr="008D21BB">
        <w:t xml:space="preserve"> Engagement on your behalf.</w:t>
      </w:r>
    </w:p>
    <w:p w:rsidR="00EC169A" w:rsidRDefault="00EC169A" w:rsidP="008D21BB"/>
    <w:p w:rsidR="008D21BB" w:rsidRPr="008D21BB" w:rsidRDefault="008D21BB" w:rsidP="008D21BB">
      <w:r w:rsidRPr="008D21BB">
        <w:t>[</w:t>
      </w:r>
      <w:r w:rsidRPr="008D21BB">
        <w:rPr>
          <w:b/>
          <w:bCs/>
        </w:rPr>
        <w:t>Targeted Edge Advantages:</w:t>
      </w:r>
      <w:r w:rsidR="00EC169A">
        <w:t xml:space="preserve"> Leadership, Confidence, Global </w:t>
      </w:r>
      <w:r w:rsidRPr="008D21BB">
        <w:t>Awareness, Social Responsibility, Communication]  </w:t>
      </w:r>
    </w:p>
    <w:p w:rsidR="008D21BB" w:rsidRDefault="008D21BB" w:rsidP="00B52499">
      <w:pPr>
        <w:pStyle w:val="Heading2"/>
      </w:pPr>
    </w:p>
    <w:p w:rsidR="00622444" w:rsidRPr="00D93DBC" w:rsidRDefault="00622444" w:rsidP="00B52499">
      <w:pPr>
        <w:pStyle w:val="Heading2"/>
      </w:pPr>
      <w:r w:rsidRPr="00D93DBC">
        <w:t>Extra Credit</w:t>
      </w:r>
    </w:p>
    <w:p w:rsidR="00622444" w:rsidRDefault="00622444" w:rsidP="00BA7FD5">
      <w:pPr>
        <w:autoSpaceDE w:val="0"/>
        <w:autoSpaceDN w:val="0"/>
        <w:adjustRightInd w:val="0"/>
        <w:rPr>
          <w:lang w:eastAsia="zh-TW"/>
        </w:rPr>
      </w:pPr>
      <w:r w:rsidRPr="00D93DBC">
        <w:rPr>
          <w:lang w:eastAsia="zh-TW"/>
        </w:rPr>
        <w:t>If, during the semester you have zero absences, three bonus points will be added to your final grade.  Having only one absence will earn you two extra points and if you have only two absences, you will get one extra point.  If you have more than two absences, you will not receive extra credit points.  University-excused absences will not be counted against you, so long as you provide documentation the day you return to class.  Again, it is your responsibility to document excused absences in a timely fashion.</w:t>
      </w:r>
      <w:r w:rsidR="000A457B" w:rsidRPr="00D93DBC">
        <w:rPr>
          <w:lang w:eastAsia="zh-TW"/>
        </w:rPr>
        <w:t xml:space="preserve">  Other extra credit opportunities are at the sole discretion of the instructor and will be assigned in-class.</w:t>
      </w:r>
    </w:p>
    <w:p w:rsidR="00B35853" w:rsidRDefault="00B35853" w:rsidP="00BA7FD5">
      <w:pPr>
        <w:autoSpaceDE w:val="0"/>
        <w:autoSpaceDN w:val="0"/>
        <w:adjustRightInd w:val="0"/>
        <w:rPr>
          <w:lang w:eastAsia="zh-TW"/>
        </w:rPr>
      </w:pPr>
    </w:p>
    <w:p w:rsidR="00313CBD" w:rsidRPr="00D93DBC" w:rsidRDefault="00313CBD" w:rsidP="00313CBD">
      <w:pPr>
        <w:pStyle w:val="Heading2"/>
        <w:rPr>
          <w:iCs/>
        </w:rPr>
      </w:pPr>
      <w:r w:rsidRPr="00D93DBC">
        <w:rPr>
          <w:iCs/>
        </w:rPr>
        <w:t>Plagiarism and Academic Dishonesty</w:t>
      </w:r>
    </w:p>
    <w:p w:rsidR="00313CBD" w:rsidRPr="00D93DBC" w:rsidRDefault="00313CBD" w:rsidP="00BA7FD5">
      <w:pPr>
        <w:pStyle w:val="BodyText2"/>
        <w:spacing w:after="0" w:line="240" w:lineRule="auto"/>
      </w:pPr>
      <w:r w:rsidRPr="00D93DBC">
        <w:t>Academic integrity and standing require a respect and adherence to the grading policies, rules against cheating, and plagiarism.  As commonly defined, plagiarism consists of passing off as one’s own the ideas, words, writings, etc., which belong to another.  In accordance with the definition, you are committing plagiarism if you copy the work of another person and turn it in as your own, even if you should have the permission of the person.  Plagiarism is one of the worst academic sins, for the plagiarist destroys the trust among colleagues without which research cannot be safely communicated.</w:t>
      </w:r>
      <w:r w:rsidR="00BA7FD5" w:rsidRPr="00D93DBC">
        <w:t xml:space="preserve">  </w:t>
      </w:r>
      <w:r w:rsidRPr="00D93DBC">
        <w:t xml:space="preserve">Any act of academic dishonesty attempted by a UTEP student is unacceptable and will not be tolerated. Violations will be taken seriously and will be subject to disciplinary action. Students may be suspended or expelled from UTEP for such actions. For further information, please refer to </w:t>
      </w:r>
      <w:hyperlink r:id="rId14" w:history="1">
        <w:r w:rsidRPr="00D93DBC">
          <w:rPr>
            <w:rStyle w:val="Hyperlink"/>
            <w:color w:val="auto"/>
          </w:rPr>
          <w:t>http://studentaffairs.utep.edu/Default.aspx?tabid=4386</w:t>
        </w:r>
      </w:hyperlink>
      <w:r w:rsidRPr="00D93DBC">
        <w:t>.</w:t>
      </w:r>
    </w:p>
    <w:p w:rsidR="00961CAF" w:rsidRDefault="00961CAF" w:rsidP="00313CBD">
      <w:pPr>
        <w:pStyle w:val="BodyTextIndent"/>
        <w:ind w:firstLine="0"/>
        <w:rPr>
          <w:b/>
        </w:rPr>
      </w:pPr>
    </w:p>
    <w:p w:rsidR="00313CBD" w:rsidRPr="00D93DBC" w:rsidRDefault="00313CBD" w:rsidP="00313CBD">
      <w:pPr>
        <w:pStyle w:val="BodyTextIndent"/>
        <w:ind w:firstLine="0"/>
        <w:rPr>
          <w:b/>
        </w:rPr>
      </w:pPr>
      <w:r w:rsidRPr="00D93DBC">
        <w:rPr>
          <w:b/>
        </w:rPr>
        <w:t>On Cheating and Complicity</w:t>
      </w:r>
    </w:p>
    <w:p w:rsidR="00313CBD" w:rsidRPr="00D93DBC" w:rsidRDefault="00313CBD" w:rsidP="00313CBD">
      <w:pPr>
        <w:pStyle w:val="BodyTextIndent"/>
        <w:ind w:firstLine="0"/>
      </w:pPr>
      <w:r w:rsidRPr="00D93DBC">
        <w:t xml:space="preserve">Cheating includes looking at another student’s examination, using cheat sheets or other unauthorized notes during an exam, having others conduct research or prepare work that you turn in as your own (includes the use of commercial term paper companies, buying answer sets from a tutoring company, or obtaining answers from other unauthorized sources).  Complicity, </w:t>
      </w:r>
      <w:r w:rsidRPr="00D93DBC">
        <w:lastRenderedPageBreak/>
        <w:t>meanwhile, refers to any collaboration for aiding others in the act of cheating, including allowing others to cheat off of your paper, taking an exam for another student, or providing another student’s signature in their absence for in-class assignments or attendance sheets.  You may also not submit work for this class that you did for another class without my expressed consent.</w:t>
      </w:r>
    </w:p>
    <w:p w:rsidR="00313CBD" w:rsidRPr="00D93DBC" w:rsidRDefault="00313CBD" w:rsidP="00313CBD">
      <w:pPr>
        <w:pStyle w:val="BodyTextIndent"/>
        <w:ind w:firstLine="0"/>
      </w:pPr>
    </w:p>
    <w:p w:rsidR="00313CBD" w:rsidRPr="00D93DBC" w:rsidRDefault="00313CBD" w:rsidP="00313CBD">
      <w:pPr>
        <w:pStyle w:val="BodyTextIndent"/>
        <w:ind w:firstLine="0"/>
        <w:rPr>
          <w:b/>
          <w:bCs/>
        </w:rPr>
      </w:pPr>
      <w:r w:rsidRPr="00D93DBC">
        <w:rPr>
          <w:b/>
          <w:bCs/>
        </w:rPr>
        <w:t>ADA Statement</w:t>
      </w:r>
    </w:p>
    <w:p w:rsidR="00313CBD" w:rsidRPr="00D93DBC" w:rsidRDefault="00313CBD" w:rsidP="00313CBD">
      <w:pPr>
        <w:pStyle w:val="BodyTextIndent"/>
        <w:ind w:firstLine="0"/>
      </w:pPr>
      <w:r w:rsidRPr="00D93DBC">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university regarding services for students with disabilities.</w:t>
      </w:r>
    </w:p>
    <w:p w:rsidR="00313CBD" w:rsidRPr="00D93DBC" w:rsidRDefault="00313CBD" w:rsidP="00313CBD">
      <w:pPr>
        <w:pStyle w:val="BodyTextIndent"/>
        <w:ind w:firstLine="0"/>
      </w:pPr>
    </w:p>
    <w:p w:rsidR="00313CBD" w:rsidRPr="00D93DBC" w:rsidRDefault="00313CBD" w:rsidP="00313CBD">
      <w:pPr>
        <w:pStyle w:val="BodyTextIndent"/>
        <w:ind w:firstLine="0"/>
        <w:rPr>
          <w:b/>
          <w:bCs/>
        </w:rPr>
      </w:pPr>
      <w:r w:rsidRPr="00D93DBC">
        <w:rPr>
          <w:b/>
          <w:bCs/>
        </w:rPr>
        <w:t>Copyright Statement for Course Materials</w:t>
      </w:r>
    </w:p>
    <w:p w:rsidR="00313CBD" w:rsidRPr="00D93DBC" w:rsidRDefault="00313CBD" w:rsidP="00BA7FD5">
      <w:pPr>
        <w:pStyle w:val="BodyTextIndent"/>
        <w:ind w:firstLine="0"/>
      </w:pPr>
      <w:r w:rsidRPr="00D93DBC">
        <w:t>The course materials used in this course are copyrighted.  By course materials, I mean all materials generated for this class, which include but are not limited to syllabi, quizzes, exams, lecture notes and PowerPoint slides, in-class materials, review sheets, and additional problem sets.  This also includes any information posted on the course webpage. Because these are copyrighted, you do not have the right to distribute the course materials, unless I expressly grant permission.</w:t>
      </w:r>
    </w:p>
    <w:p w:rsidR="007D4A25" w:rsidRPr="00D93DBC" w:rsidRDefault="007D4A25" w:rsidP="007D4A25">
      <w:pPr>
        <w:pStyle w:val="BodyTextIndent"/>
        <w:rPr>
          <w:b/>
        </w:rPr>
      </w:pPr>
    </w:p>
    <w:p w:rsidR="002A0A48" w:rsidRPr="00D93DBC" w:rsidRDefault="00315DF9" w:rsidP="00344FC4">
      <w:pPr>
        <w:pStyle w:val="Heading3"/>
        <w:rPr>
          <w:b w:val="0"/>
          <w:sz w:val="24"/>
        </w:rPr>
      </w:pPr>
      <w:r w:rsidRPr="00D93DBC">
        <w:rPr>
          <w:sz w:val="32"/>
        </w:rPr>
        <w:br w:type="page"/>
      </w:r>
      <w:r w:rsidR="002A0A48" w:rsidRPr="00D93DBC">
        <w:rPr>
          <w:sz w:val="32"/>
        </w:rPr>
        <w:lastRenderedPageBreak/>
        <w:t>Course Schedule</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336"/>
        <w:gridCol w:w="763"/>
        <w:gridCol w:w="7477"/>
      </w:tblGrid>
      <w:tr w:rsidR="00C22823" w:rsidRPr="00D93DBC" w:rsidTr="00472C84">
        <w:trPr>
          <w:jc w:val="center"/>
        </w:trPr>
        <w:tc>
          <w:tcPr>
            <w:tcW w:w="9576" w:type="dxa"/>
            <w:gridSpan w:val="3"/>
          </w:tcPr>
          <w:p w:rsidR="000A1511" w:rsidRPr="00C25371" w:rsidRDefault="00B42ED4" w:rsidP="00C22823">
            <w:pPr>
              <w:autoSpaceDE w:val="0"/>
              <w:autoSpaceDN w:val="0"/>
              <w:adjustRightInd w:val="0"/>
            </w:pPr>
            <w:r w:rsidRPr="00C25371">
              <w:t>*</w:t>
            </w:r>
            <w:r w:rsidR="00C22823" w:rsidRPr="00C25371">
              <w:t>Note: This is a provisional schedule of our course.  With advanced notice, I may introduce specific changes based on progress in class.</w:t>
            </w:r>
          </w:p>
          <w:p w:rsidR="00C22823" w:rsidRPr="00D93DBC" w:rsidRDefault="00C22823" w:rsidP="00C22823">
            <w:pPr>
              <w:autoSpaceDE w:val="0"/>
              <w:autoSpaceDN w:val="0"/>
              <w:adjustRightInd w:val="0"/>
              <w:rPr>
                <w:sz w:val="12"/>
                <w:szCs w:val="12"/>
              </w:rPr>
            </w:pPr>
          </w:p>
        </w:tc>
      </w:tr>
      <w:tr w:rsidR="00BA1CC0" w:rsidRPr="00D93DBC" w:rsidTr="00472C84">
        <w:trPr>
          <w:jc w:val="center"/>
        </w:trPr>
        <w:tc>
          <w:tcPr>
            <w:tcW w:w="1336" w:type="dxa"/>
          </w:tcPr>
          <w:p w:rsidR="00BA1CC0" w:rsidRPr="00D93DBC" w:rsidRDefault="00534088">
            <w:r>
              <w:t>Monday</w:t>
            </w:r>
          </w:p>
        </w:tc>
        <w:tc>
          <w:tcPr>
            <w:tcW w:w="763" w:type="dxa"/>
          </w:tcPr>
          <w:p w:rsidR="00BA1CC0" w:rsidRPr="00D93DBC" w:rsidRDefault="00472C84">
            <w:r>
              <w:t>8</w:t>
            </w:r>
            <w:r w:rsidR="00655B03" w:rsidRPr="00D93DBC">
              <w:t>/</w:t>
            </w:r>
            <w:r>
              <w:t>2</w:t>
            </w:r>
            <w:r w:rsidR="00EC14CB">
              <w:t>6</w:t>
            </w:r>
          </w:p>
        </w:tc>
        <w:tc>
          <w:tcPr>
            <w:tcW w:w="7477" w:type="dxa"/>
          </w:tcPr>
          <w:p w:rsidR="00534088" w:rsidRPr="00472C84" w:rsidRDefault="00472C84" w:rsidP="00472C84">
            <w:pPr>
              <w:rPr>
                <w:b/>
                <w:bCs/>
              </w:rPr>
            </w:pPr>
            <w:r>
              <w:rPr>
                <w:b/>
                <w:iCs/>
              </w:rPr>
              <w:t xml:space="preserve">The Presidency: </w:t>
            </w:r>
            <w:r w:rsidR="002117E3">
              <w:rPr>
                <w:b/>
              </w:rPr>
              <w:t>Welcome and Introduction</w:t>
            </w:r>
          </w:p>
          <w:p w:rsidR="007835E8" w:rsidRDefault="007835E8" w:rsidP="007835E8">
            <w:pPr>
              <w:spacing w:line="259" w:lineRule="auto"/>
            </w:pPr>
            <w:r>
              <w:t>Course introduction: discuss syllabus, schedule, key requirements, and community engagement opportunities.</w:t>
            </w:r>
          </w:p>
          <w:p w:rsidR="007835E8" w:rsidRPr="00D93DBC" w:rsidRDefault="007835E8" w:rsidP="007835E8">
            <w:r w:rsidRPr="00D93DBC">
              <w:t>Readings:</w:t>
            </w:r>
          </w:p>
          <w:p w:rsidR="007835E8" w:rsidRPr="00D93DBC" w:rsidRDefault="007835E8" w:rsidP="007835E8">
            <w:r w:rsidRPr="00D93DBC">
              <w:rPr>
                <w:i/>
                <w:iCs/>
              </w:rPr>
              <w:t>Presidential Leadership</w:t>
            </w:r>
            <w:r>
              <w:t>, Chapter 1</w:t>
            </w:r>
          </w:p>
          <w:p w:rsidR="00CB7E3D" w:rsidRDefault="00CB7E3D" w:rsidP="00534088">
            <w:pPr>
              <w:spacing w:line="259" w:lineRule="auto"/>
            </w:pPr>
            <w:r>
              <w:t>*Deta</w:t>
            </w:r>
            <w:r w:rsidR="00CA2DE0">
              <w:t>ils provided for the 8/28 and 8</w:t>
            </w:r>
            <w:r>
              <w:t>/29 TRR Community Engagement Event Presentations (Flyer will be posted/emailed; see also below).</w:t>
            </w:r>
          </w:p>
          <w:p w:rsidR="00BA1CC0" w:rsidRPr="007835E8" w:rsidRDefault="002117E3" w:rsidP="00195E3B">
            <w:r w:rsidRPr="007835E8">
              <w:t>**Please order/buy your required textbook to have in hand ahead of next week</w:t>
            </w:r>
            <w:r w:rsidR="007835E8" w:rsidRPr="007835E8">
              <w:t xml:space="preserve"> (and be sure to read Ch. 1 </w:t>
            </w:r>
            <w:r w:rsidR="00A76F92">
              <w:t xml:space="preserve">by then </w:t>
            </w:r>
            <w:r w:rsidR="007835E8" w:rsidRPr="007835E8">
              <w:t>if you have not already done so).</w:t>
            </w:r>
          </w:p>
          <w:p w:rsidR="002117E3" w:rsidRPr="00D93DBC" w:rsidRDefault="002117E3" w:rsidP="00195E3B"/>
        </w:tc>
      </w:tr>
      <w:tr w:rsidR="00960A56" w:rsidRPr="00D93DBC" w:rsidTr="00472C84">
        <w:trPr>
          <w:jc w:val="center"/>
        </w:trPr>
        <w:tc>
          <w:tcPr>
            <w:tcW w:w="1336" w:type="dxa"/>
          </w:tcPr>
          <w:p w:rsidR="00960A56" w:rsidRPr="00D93DBC" w:rsidRDefault="00534088" w:rsidP="00354DE8">
            <w:r>
              <w:t>Wednesday</w:t>
            </w:r>
          </w:p>
        </w:tc>
        <w:tc>
          <w:tcPr>
            <w:tcW w:w="763" w:type="dxa"/>
          </w:tcPr>
          <w:p w:rsidR="00960A56" w:rsidRPr="00D93DBC" w:rsidRDefault="00472C84">
            <w:r>
              <w:t>8</w:t>
            </w:r>
            <w:r w:rsidR="00534088">
              <w:t>/</w:t>
            </w:r>
            <w:r>
              <w:t>2</w:t>
            </w:r>
            <w:r w:rsidR="00EC14CB">
              <w:t>8</w:t>
            </w:r>
          </w:p>
        </w:tc>
        <w:tc>
          <w:tcPr>
            <w:tcW w:w="7477" w:type="dxa"/>
          </w:tcPr>
          <w:p w:rsidR="00547477" w:rsidRDefault="00EC169A" w:rsidP="00547477">
            <w:pPr>
              <w:rPr>
                <w:b/>
              </w:rPr>
            </w:pPr>
            <w:r>
              <w:rPr>
                <w:b/>
              </w:rPr>
              <w:t>Class and</w:t>
            </w:r>
            <w:r w:rsidR="00547477">
              <w:rPr>
                <w:b/>
              </w:rPr>
              <w:t xml:space="preserve"> Conference </w:t>
            </w:r>
            <w:r>
              <w:rPr>
                <w:b/>
              </w:rPr>
              <w:t xml:space="preserve">Activities </w:t>
            </w:r>
            <w:r w:rsidR="00547477">
              <w:rPr>
                <w:b/>
              </w:rPr>
              <w:t>(CE Credit Options)</w:t>
            </w:r>
          </w:p>
          <w:p w:rsidR="00CB7E3D" w:rsidRPr="00043F94" w:rsidRDefault="00CB7E3D" w:rsidP="00CB7E3D">
            <w:pPr>
              <w:rPr>
                <w:b/>
              </w:rPr>
            </w:pPr>
            <w:r w:rsidRPr="00043F94">
              <w:rPr>
                <w:b/>
              </w:rPr>
              <w:t xml:space="preserve">“Trauma, Resilience &amp; Resistance” UTEP Program, </w:t>
            </w:r>
          </w:p>
          <w:p w:rsidR="00CB7E3D" w:rsidRPr="00043F94" w:rsidRDefault="00EC14CB" w:rsidP="00960CF6">
            <w:pPr>
              <w:rPr>
                <w:b/>
              </w:rPr>
            </w:pPr>
            <w:r w:rsidRPr="00043F94">
              <w:rPr>
                <w:b/>
              </w:rPr>
              <w:t xml:space="preserve">Community </w:t>
            </w:r>
            <w:r w:rsidR="00CB7E3D" w:rsidRPr="00043F94">
              <w:rPr>
                <w:b/>
              </w:rPr>
              <w:t>Engagement Event Presentations (DAY 1)</w:t>
            </w:r>
          </w:p>
          <w:p w:rsidR="00CB7E3D" w:rsidRPr="00043F94" w:rsidRDefault="00CB7E3D" w:rsidP="00960CF6">
            <w:pPr>
              <w:rPr>
                <w:b/>
              </w:rPr>
            </w:pPr>
            <w:r w:rsidRPr="00043F94">
              <w:rPr>
                <w:b/>
              </w:rPr>
              <w:t>9am-7pm @ UTEP Blumberg Auditorium</w:t>
            </w:r>
          </w:p>
          <w:p w:rsidR="00EC14CB" w:rsidRPr="00043F94" w:rsidRDefault="00CB7E3D" w:rsidP="00960CF6">
            <w:pPr>
              <w:rPr>
                <w:i/>
              </w:rPr>
            </w:pPr>
            <w:r w:rsidRPr="00043F94">
              <w:rPr>
                <w:i/>
              </w:rPr>
              <w:t>*Attendance</w:t>
            </w:r>
            <w:r w:rsidR="00EC169A">
              <w:rPr>
                <w:i/>
              </w:rPr>
              <w:t xml:space="preserve"> in addition to regular class time</w:t>
            </w:r>
            <w:r w:rsidRPr="00043F94">
              <w:rPr>
                <w:i/>
              </w:rPr>
              <w:t xml:space="preserve"> earns CE hour credits</w:t>
            </w:r>
          </w:p>
          <w:p w:rsidR="00CB7E3D" w:rsidRPr="00043F94" w:rsidRDefault="00CB7E3D" w:rsidP="00960CF6">
            <w:r w:rsidRPr="00043F94">
              <w:t>Dr. Villalobos presentation “Seeing us in Them: Love and Empathy in Times of Hate” @ 9am-10am for those who wish to attend</w:t>
            </w:r>
            <w:r w:rsidR="0090190E" w:rsidRPr="00043F94">
              <w:t xml:space="preserve"> for CE credit</w:t>
            </w:r>
            <w:r w:rsidRPr="00043F94">
              <w:t>.</w:t>
            </w:r>
          </w:p>
          <w:p w:rsidR="00EC14CB" w:rsidRPr="00043F94" w:rsidRDefault="00EC14CB" w:rsidP="00CB7E3D"/>
        </w:tc>
      </w:tr>
      <w:tr w:rsidR="00EC14CB" w:rsidRPr="00D93DBC" w:rsidTr="00472C84">
        <w:trPr>
          <w:jc w:val="center"/>
        </w:trPr>
        <w:tc>
          <w:tcPr>
            <w:tcW w:w="1336" w:type="dxa"/>
          </w:tcPr>
          <w:p w:rsidR="00EC14CB" w:rsidRPr="00D93DBC" w:rsidRDefault="00EC14CB" w:rsidP="00EC14CB">
            <w:r>
              <w:t>Thursday</w:t>
            </w:r>
          </w:p>
        </w:tc>
        <w:tc>
          <w:tcPr>
            <w:tcW w:w="763" w:type="dxa"/>
          </w:tcPr>
          <w:p w:rsidR="00EC14CB" w:rsidRPr="00D93DBC" w:rsidRDefault="00EC14CB" w:rsidP="00EC14CB">
            <w:r>
              <w:t>8/29</w:t>
            </w:r>
          </w:p>
        </w:tc>
        <w:tc>
          <w:tcPr>
            <w:tcW w:w="7477" w:type="dxa"/>
          </w:tcPr>
          <w:p w:rsidR="00547477" w:rsidRDefault="00547477" w:rsidP="00547477">
            <w:pPr>
              <w:rPr>
                <w:b/>
              </w:rPr>
            </w:pPr>
            <w:r>
              <w:rPr>
                <w:b/>
              </w:rPr>
              <w:t xml:space="preserve">NO CLASS – </w:t>
            </w:r>
            <w:r w:rsidR="00EC169A">
              <w:rPr>
                <w:b/>
              </w:rPr>
              <w:t xml:space="preserve">Extra </w:t>
            </w:r>
            <w:r>
              <w:rPr>
                <w:b/>
              </w:rPr>
              <w:t>Conference</w:t>
            </w:r>
            <w:r w:rsidR="00EC169A">
              <w:rPr>
                <w:b/>
              </w:rPr>
              <w:t xml:space="preserve"> Activities Day</w:t>
            </w:r>
            <w:r>
              <w:rPr>
                <w:b/>
              </w:rPr>
              <w:t xml:space="preserve"> (CE Credit Options)</w:t>
            </w:r>
          </w:p>
          <w:p w:rsidR="00CB7E3D" w:rsidRPr="00043F94" w:rsidRDefault="00CB7E3D" w:rsidP="00CB7E3D">
            <w:pPr>
              <w:rPr>
                <w:b/>
              </w:rPr>
            </w:pPr>
            <w:r w:rsidRPr="00043F94">
              <w:rPr>
                <w:b/>
              </w:rPr>
              <w:t xml:space="preserve">“Trauma, Resilience &amp; Resistance” UTEP Program, </w:t>
            </w:r>
          </w:p>
          <w:p w:rsidR="00CB7E3D" w:rsidRPr="00043F94" w:rsidRDefault="00CB7E3D" w:rsidP="00CB7E3D">
            <w:pPr>
              <w:rPr>
                <w:b/>
              </w:rPr>
            </w:pPr>
            <w:r w:rsidRPr="00043F94">
              <w:rPr>
                <w:b/>
              </w:rPr>
              <w:t>Community Engagement Event Presentations (DAY 2)</w:t>
            </w:r>
          </w:p>
          <w:p w:rsidR="00CB7E3D" w:rsidRPr="00043F94" w:rsidRDefault="00CB7E3D" w:rsidP="00CB7E3D">
            <w:pPr>
              <w:rPr>
                <w:b/>
              </w:rPr>
            </w:pPr>
            <w:r w:rsidRPr="00043F94">
              <w:rPr>
                <w:b/>
              </w:rPr>
              <w:t>9am-7pm @ UTEP Blumberg Auditorium</w:t>
            </w:r>
          </w:p>
          <w:p w:rsidR="00CB7E3D" w:rsidRPr="00043F94" w:rsidRDefault="00CB7E3D" w:rsidP="00CB7E3D">
            <w:pPr>
              <w:rPr>
                <w:i/>
              </w:rPr>
            </w:pPr>
            <w:r w:rsidRPr="00043F94">
              <w:rPr>
                <w:i/>
              </w:rPr>
              <w:t>*Attendance earns CE hour credits</w:t>
            </w:r>
          </w:p>
          <w:p w:rsidR="00EC14CB" w:rsidRPr="00043F94" w:rsidRDefault="00EC14CB" w:rsidP="00EC14CB"/>
        </w:tc>
      </w:tr>
      <w:tr w:rsidR="00EC14CB" w:rsidRPr="00D93DBC" w:rsidTr="00472C84">
        <w:trPr>
          <w:jc w:val="center"/>
        </w:trPr>
        <w:tc>
          <w:tcPr>
            <w:tcW w:w="1336" w:type="dxa"/>
          </w:tcPr>
          <w:p w:rsidR="00EC14CB" w:rsidRPr="00D93DBC" w:rsidRDefault="00EC14CB" w:rsidP="00EC14CB">
            <w:r>
              <w:t>Monday</w:t>
            </w:r>
          </w:p>
        </w:tc>
        <w:tc>
          <w:tcPr>
            <w:tcW w:w="763" w:type="dxa"/>
          </w:tcPr>
          <w:p w:rsidR="00EC14CB" w:rsidRPr="00D93DBC" w:rsidRDefault="0090190E" w:rsidP="00EC14CB">
            <w:r>
              <w:t>9</w:t>
            </w:r>
            <w:r w:rsidR="00EC14CB">
              <w:t>/</w:t>
            </w:r>
            <w:r>
              <w:t>2</w:t>
            </w:r>
          </w:p>
        </w:tc>
        <w:tc>
          <w:tcPr>
            <w:tcW w:w="7477" w:type="dxa"/>
          </w:tcPr>
          <w:p w:rsidR="00EC14CB" w:rsidRPr="00043F94" w:rsidRDefault="00043F94" w:rsidP="00EC14CB">
            <w:pPr>
              <w:rPr>
                <w:b/>
              </w:rPr>
            </w:pPr>
            <w:r w:rsidRPr="00043F94">
              <w:rPr>
                <w:b/>
              </w:rPr>
              <w:t xml:space="preserve">NO CLASS – </w:t>
            </w:r>
            <w:r w:rsidR="0090190E" w:rsidRPr="00043F94">
              <w:rPr>
                <w:b/>
              </w:rPr>
              <w:t>Labor Day (Holiday)</w:t>
            </w:r>
          </w:p>
          <w:p w:rsidR="0090190E" w:rsidRPr="00043F94" w:rsidRDefault="0090190E" w:rsidP="00EC14CB"/>
        </w:tc>
      </w:tr>
      <w:tr w:rsidR="007835E8" w:rsidRPr="00D93DBC" w:rsidTr="00472C84">
        <w:trPr>
          <w:jc w:val="center"/>
        </w:trPr>
        <w:tc>
          <w:tcPr>
            <w:tcW w:w="1336" w:type="dxa"/>
          </w:tcPr>
          <w:p w:rsidR="007835E8" w:rsidRPr="00D93DBC" w:rsidRDefault="007835E8" w:rsidP="007835E8">
            <w:r>
              <w:t>Wednesday</w:t>
            </w:r>
          </w:p>
        </w:tc>
        <w:tc>
          <w:tcPr>
            <w:tcW w:w="763" w:type="dxa"/>
          </w:tcPr>
          <w:p w:rsidR="007835E8" w:rsidRPr="00D93DBC" w:rsidRDefault="007835E8" w:rsidP="007835E8">
            <w:r>
              <w:t>9</w:t>
            </w:r>
            <w:r w:rsidRPr="00D93DBC">
              <w:t>/</w:t>
            </w:r>
            <w:r>
              <w:t>4</w:t>
            </w:r>
          </w:p>
        </w:tc>
        <w:tc>
          <w:tcPr>
            <w:tcW w:w="7477" w:type="dxa"/>
          </w:tcPr>
          <w:p w:rsidR="007835E8" w:rsidRPr="00043F94" w:rsidRDefault="007835E8" w:rsidP="007835E8">
            <w:pPr>
              <w:rPr>
                <w:b/>
              </w:rPr>
            </w:pPr>
            <w:r w:rsidRPr="00043F94">
              <w:rPr>
                <w:b/>
              </w:rPr>
              <w:t>The Powers</w:t>
            </w:r>
            <w:r w:rsidR="007C287B" w:rsidRPr="00043F94">
              <w:rPr>
                <w:b/>
              </w:rPr>
              <w:t xml:space="preserve"> and Paradoxes</w:t>
            </w:r>
            <w:r w:rsidRPr="00043F94">
              <w:rPr>
                <w:b/>
              </w:rPr>
              <w:t xml:space="preserve"> of the Presidency</w:t>
            </w:r>
          </w:p>
          <w:p w:rsidR="007835E8" w:rsidRPr="00043F94" w:rsidRDefault="007835E8" w:rsidP="007835E8">
            <w:r w:rsidRPr="00043F94">
              <w:t>Readings:</w:t>
            </w:r>
          </w:p>
          <w:p w:rsidR="007835E8" w:rsidRPr="00043F94" w:rsidRDefault="007835E8" w:rsidP="007835E8">
            <w:r w:rsidRPr="00043F94">
              <w:rPr>
                <w:i/>
                <w:iCs/>
              </w:rPr>
              <w:t>Presidential Leadership</w:t>
            </w:r>
            <w:r w:rsidRPr="00043F94">
              <w:t>, Chapter</w:t>
            </w:r>
            <w:r w:rsidR="002A6F9E" w:rsidRPr="00043F94">
              <w:t xml:space="preserve"> </w:t>
            </w:r>
            <w:r w:rsidRPr="00043F94">
              <w:t>2</w:t>
            </w:r>
          </w:p>
          <w:p w:rsidR="007835E8" w:rsidRPr="00043F94" w:rsidRDefault="007835E8" w:rsidP="007835E8"/>
        </w:tc>
      </w:tr>
      <w:tr w:rsidR="007835E8" w:rsidRPr="00D93DBC" w:rsidTr="00472C84">
        <w:trPr>
          <w:jc w:val="center"/>
        </w:trPr>
        <w:tc>
          <w:tcPr>
            <w:tcW w:w="1336" w:type="dxa"/>
          </w:tcPr>
          <w:p w:rsidR="007835E8" w:rsidRPr="00D93DBC" w:rsidRDefault="007835E8" w:rsidP="007835E8">
            <w:r>
              <w:t>Monday</w:t>
            </w:r>
          </w:p>
        </w:tc>
        <w:tc>
          <w:tcPr>
            <w:tcW w:w="763" w:type="dxa"/>
          </w:tcPr>
          <w:p w:rsidR="007835E8" w:rsidRPr="00D93DBC" w:rsidRDefault="007835E8" w:rsidP="007835E8">
            <w:r>
              <w:t>9</w:t>
            </w:r>
            <w:r w:rsidRPr="00D93DBC">
              <w:t>/</w:t>
            </w:r>
            <w:r>
              <w:t>9</w:t>
            </w:r>
          </w:p>
        </w:tc>
        <w:tc>
          <w:tcPr>
            <w:tcW w:w="7477" w:type="dxa"/>
          </w:tcPr>
          <w:p w:rsidR="007835E8" w:rsidRPr="00043F94" w:rsidRDefault="008B5CD7" w:rsidP="007835E8">
            <w:pPr>
              <w:pStyle w:val="BodyText"/>
            </w:pPr>
            <w:r w:rsidRPr="00043F94">
              <w:t>The Nomination Process</w:t>
            </w:r>
            <w:r w:rsidR="007835E8" w:rsidRPr="00043F94">
              <w:t>: Running for the White House</w:t>
            </w:r>
          </w:p>
          <w:p w:rsidR="007835E8" w:rsidRPr="00043F94" w:rsidRDefault="007835E8" w:rsidP="007835E8">
            <w:r w:rsidRPr="00043F94">
              <w:t>Readings:</w:t>
            </w:r>
          </w:p>
          <w:p w:rsidR="007835E8" w:rsidRPr="00043F94" w:rsidRDefault="007835E8" w:rsidP="007835E8">
            <w:r w:rsidRPr="00043F94">
              <w:rPr>
                <w:i/>
                <w:iCs/>
              </w:rPr>
              <w:t>Presidential Leadership</w:t>
            </w:r>
            <w:r w:rsidRPr="00043F94">
              <w:t>, Chapter 3</w:t>
            </w:r>
          </w:p>
          <w:p w:rsidR="007835E8" w:rsidRPr="00043F94" w:rsidRDefault="007835E8" w:rsidP="007835E8"/>
        </w:tc>
      </w:tr>
      <w:tr w:rsidR="008B5CD7" w:rsidRPr="00D93DBC" w:rsidTr="00472C84">
        <w:trPr>
          <w:jc w:val="center"/>
        </w:trPr>
        <w:tc>
          <w:tcPr>
            <w:tcW w:w="1336" w:type="dxa"/>
          </w:tcPr>
          <w:p w:rsidR="008B5CD7" w:rsidRPr="00D93DBC" w:rsidRDefault="008B5CD7" w:rsidP="008B5CD7">
            <w:r>
              <w:t>Wednesday</w:t>
            </w:r>
          </w:p>
        </w:tc>
        <w:tc>
          <w:tcPr>
            <w:tcW w:w="763" w:type="dxa"/>
          </w:tcPr>
          <w:p w:rsidR="008B5CD7" w:rsidRPr="00D93DBC" w:rsidRDefault="008B5CD7" w:rsidP="008B5CD7">
            <w:r>
              <w:t>9/11</w:t>
            </w:r>
          </w:p>
        </w:tc>
        <w:tc>
          <w:tcPr>
            <w:tcW w:w="7477" w:type="dxa"/>
          </w:tcPr>
          <w:p w:rsidR="008B5CD7" w:rsidRPr="00043F94" w:rsidRDefault="008B5CD7" w:rsidP="008B5CD7">
            <w:pPr>
              <w:pStyle w:val="BodyText"/>
            </w:pPr>
            <w:r w:rsidRPr="00043F94">
              <w:t>Presidential Elections: The Electoral College</w:t>
            </w:r>
          </w:p>
          <w:p w:rsidR="008B5CD7" w:rsidRPr="00043F94" w:rsidRDefault="008B5CD7" w:rsidP="008B5CD7">
            <w:r w:rsidRPr="00043F94">
              <w:t>Readings:</w:t>
            </w:r>
          </w:p>
          <w:p w:rsidR="008B5CD7" w:rsidRPr="00043F94" w:rsidRDefault="008B5CD7" w:rsidP="008B5CD7">
            <w:pPr>
              <w:pStyle w:val="BodyText"/>
              <w:rPr>
                <w:b w:val="0"/>
                <w:bCs w:val="0"/>
              </w:rPr>
            </w:pPr>
            <w:r w:rsidRPr="00043F94">
              <w:rPr>
                <w:b w:val="0"/>
                <w:bCs w:val="0"/>
                <w:i/>
                <w:iCs/>
              </w:rPr>
              <w:t>Presidential Leadership</w:t>
            </w:r>
            <w:r w:rsidRPr="00043F94">
              <w:rPr>
                <w:b w:val="0"/>
                <w:bCs w:val="0"/>
              </w:rPr>
              <w:t>, Chapter 4</w:t>
            </w:r>
          </w:p>
          <w:p w:rsidR="008B5CD7" w:rsidRPr="00043F94" w:rsidRDefault="008B5CD7" w:rsidP="008B5CD7">
            <w:r w:rsidRPr="00043F94">
              <w:rPr>
                <w:i/>
                <w:iCs/>
              </w:rPr>
              <w:t>Readings in Presidential Politics</w:t>
            </w:r>
            <w:r w:rsidRPr="00043F94">
              <w:t>, “The Flawed Foundations of the Electoral College,” Chapter 2</w:t>
            </w:r>
          </w:p>
          <w:p w:rsidR="008B5CD7" w:rsidRPr="00043F94" w:rsidRDefault="008B5CD7" w:rsidP="008B5CD7"/>
        </w:tc>
      </w:tr>
      <w:tr w:rsidR="008B5CD7" w:rsidRPr="00D93DBC" w:rsidTr="00472C84">
        <w:trPr>
          <w:jc w:val="center"/>
        </w:trPr>
        <w:tc>
          <w:tcPr>
            <w:tcW w:w="1336" w:type="dxa"/>
          </w:tcPr>
          <w:p w:rsidR="008B5CD7" w:rsidRPr="00D93DBC" w:rsidRDefault="008B5CD7" w:rsidP="008B5CD7">
            <w:r>
              <w:t>Monday</w:t>
            </w:r>
          </w:p>
        </w:tc>
        <w:tc>
          <w:tcPr>
            <w:tcW w:w="763" w:type="dxa"/>
          </w:tcPr>
          <w:p w:rsidR="008B5CD7" w:rsidRPr="00D93DBC" w:rsidRDefault="008B5CD7" w:rsidP="008B5CD7">
            <w:r>
              <w:t>9/16</w:t>
            </w:r>
          </w:p>
        </w:tc>
        <w:tc>
          <w:tcPr>
            <w:tcW w:w="7477" w:type="dxa"/>
          </w:tcPr>
          <w:p w:rsidR="008B5CD7" w:rsidRPr="00043F94" w:rsidRDefault="008B5CD7" w:rsidP="008B5CD7">
            <w:pPr>
              <w:pStyle w:val="Heading2"/>
            </w:pPr>
            <w:r w:rsidRPr="00043F94">
              <w:t>Presidents, the Public, and the Expectations Gap</w:t>
            </w:r>
          </w:p>
          <w:p w:rsidR="008B5CD7" w:rsidRPr="00043F94" w:rsidRDefault="008B5CD7" w:rsidP="008B5CD7">
            <w:r w:rsidRPr="00043F94">
              <w:t xml:space="preserve">Readings: </w:t>
            </w:r>
          </w:p>
          <w:p w:rsidR="008B5CD7" w:rsidRPr="00043F94" w:rsidRDefault="008B5CD7" w:rsidP="008B5CD7">
            <w:r w:rsidRPr="00043F94">
              <w:rPr>
                <w:i/>
                <w:iCs/>
              </w:rPr>
              <w:lastRenderedPageBreak/>
              <w:t>Presidential Leadership</w:t>
            </w:r>
            <w:r w:rsidRPr="00043F94">
              <w:t>, Chapter 5</w:t>
            </w:r>
          </w:p>
          <w:p w:rsidR="008B5CD7" w:rsidRPr="00043F94" w:rsidRDefault="008B5CD7" w:rsidP="008B5CD7">
            <w:r w:rsidRPr="00043F94">
              <w:rPr>
                <w:i/>
                <w:iCs/>
              </w:rPr>
              <w:t>Readings in Presidential Politics</w:t>
            </w:r>
            <w:r w:rsidRPr="00043F94">
              <w:t>, “Why Presidents Break Promises,” Chapter 1</w:t>
            </w:r>
          </w:p>
          <w:p w:rsidR="008B5CD7" w:rsidRPr="00043F94" w:rsidRDefault="008B5CD7" w:rsidP="008B5CD7"/>
        </w:tc>
      </w:tr>
      <w:tr w:rsidR="008B5CD7" w:rsidRPr="00D93DBC" w:rsidTr="00472C84">
        <w:trPr>
          <w:jc w:val="center"/>
        </w:trPr>
        <w:tc>
          <w:tcPr>
            <w:tcW w:w="1336" w:type="dxa"/>
          </w:tcPr>
          <w:p w:rsidR="008B5CD7" w:rsidRPr="00D93DBC" w:rsidRDefault="008B5CD7" w:rsidP="008B5CD7">
            <w:r>
              <w:lastRenderedPageBreak/>
              <w:t>Wednesday</w:t>
            </w:r>
          </w:p>
        </w:tc>
        <w:tc>
          <w:tcPr>
            <w:tcW w:w="763" w:type="dxa"/>
          </w:tcPr>
          <w:p w:rsidR="008B5CD7" w:rsidRPr="00D93DBC" w:rsidRDefault="008B5CD7" w:rsidP="008B5CD7">
            <w:r>
              <w:t>9/18</w:t>
            </w:r>
          </w:p>
        </w:tc>
        <w:tc>
          <w:tcPr>
            <w:tcW w:w="7477" w:type="dxa"/>
          </w:tcPr>
          <w:p w:rsidR="008B5CD7" w:rsidRPr="00043F94" w:rsidRDefault="008B5CD7" w:rsidP="008B5CD7">
            <w:pPr>
              <w:pStyle w:val="Heading2"/>
            </w:pPr>
            <w:r w:rsidRPr="00043F94">
              <w:t>Presidential Power: Leader or Clerk and the Power to Persuade</w:t>
            </w:r>
          </w:p>
          <w:p w:rsidR="008B5CD7" w:rsidRPr="00043F94" w:rsidRDefault="008B5CD7" w:rsidP="008B5CD7">
            <w:r w:rsidRPr="00043F94">
              <w:t>Readings:</w:t>
            </w:r>
          </w:p>
          <w:p w:rsidR="008B5CD7" w:rsidRPr="00043F94" w:rsidRDefault="008B5CD7" w:rsidP="008B5CD7">
            <w:r w:rsidRPr="00043F94">
              <w:rPr>
                <w:i/>
                <w:iCs/>
              </w:rPr>
              <w:t>Presidential Power</w:t>
            </w:r>
            <w:r w:rsidRPr="00043F94">
              <w:t>, Chapter</w:t>
            </w:r>
            <w:r w:rsidR="00734082" w:rsidRPr="00043F94">
              <w:t xml:space="preserve">s 1 &amp; </w:t>
            </w:r>
            <w:r w:rsidRPr="00043F94">
              <w:t>3</w:t>
            </w:r>
          </w:p>
          <w:p w:rsidR="008B5CD7" w:rsidRPr="00043F94" w:rsidRDefault="008B5CD7" w:rsidP="008B5CD7"/>
        </w:tc>
      </w:tr>
      <w:tr w:rsidR="008B5CD7" w:rsidRPr="00D93DBC" w:rsidTr="00472C84">
        <w:trPr>
          <w:jc w:val="center"/>
        </w:trPr>
        <w:tc>
          <w:tcPr>
            <w:tcW w:w="1336" w:type="dxa"/>
          </w:tcPr>
          <w:p w:rsidR="008B5CD7" w:rsidRPr="00D93DBC" w:rsidRDefault="008B5CD7" w:rsidP="008B5CD7">
            <w:r>
              <w:t>Monday</w:t>
            </w:r>
          </w:p>
        </w:tc>
        <w:tc>
          <w:tcPr>
            <w:tcW w:w="763" w:type="dxa"/>
          </w:tcPr>
          <w:p w:rsidR="008B5CD7" w:rsidRPr="00D93DBC" w:rsidRDefault="008B5CD7" w:rsidP="008B5CD7">
            <w:r>
              <w:t>9/23</w:t>
            </w:r>
          </w:p>
        </w:tc>
        <w:tc>
          <w:tcPr>
            <w:tcW w:w="7477" w:type="dxa"/>
          </w:tcPr>
          <w:p w:rsidR="008B5CD7" w:rsidRPr="00043F94" w:rsidRDefault="008B5CD7" w:rsidP="008B5CD7">
            <w:pPr>
              <w:pStyle w:val="Heading2"/>
            </w:pPr>
            <w:r w:rsidRPr="00043F94">
              <w:t>The Rhetorical Presidency, Going Public, and the Permanent Campaign</w:t>
            </w:r>
          </w:p>
          <w:p w:rsidR="008B5CD7" w:rsidRPr="00043F94" w:rsidRDefault="008B5CD7" w:rsidP="008B5CD7">
            <w:pPr>
              <w:rPr>
                <w:i/>
                <w:iCs/>
              </w:rPr>
            </w:pPr>
            <w:r w:rsidRPr="00043F94">
              <w:t>Readings:</w:t>
            </w:r>
          </w:p>
          <w:p w:rsidR="008B5CD7" w:rsidRPr="00043F94" w:rsidRDefault="008B5CD7" w:rsidP="008B5CD7">
            <w:r w:rsidRPr="00043F94">
              <w:rPr>
                <w:i/>
                <w:iCs/>
              </w:rPr>
              <w:t>Presidential Leadership</w:t>
            </w:r>
            <w:r w:rsidRPr="00043F94">
              <w:t>, Chapter 6</w:t>
            </w:r>
          </w:p>
          <w:p w:rsidR="00043F94" w:rsidRPr="00043F94" w:rsidRDefault="00043F94" w:rsidP="008B5CD7">
            <w:r w:rsidRPr="00043F94">
              <w:rPr>
                <w:i/>
              </w:rPr>
              <w:t>Governing by Campaigning</w:t>
            </w:r>
            <w:r w:rsidRPr="00043F94">
              <w:t>, Chapter 1</w:t>
            </w:r>
          </w:p>
          <w:p w:rsidR="008B5CD7" w:rsidRPr="00043F94" w:rsidRDefault="008B5CD7" w:rsidP="00734082"/>
        </w:tc>
      </w:tr>
      <w:tr w:rsidR="008B5CD7" w:rsidRPr="00D93DBC" w:rsidTr="00472C84">
        <w:trPr>
          <w:jc w:val="center"/>
        </w:trPr>
        <w:tc>
          <w:tcPr>
            <w:tcW w:w="1336" w:type="dxa"/>
          </w:tcPr>
          <w:p w:rsidR="008B5CD7" w:rsidRPr="00D93DBC" w:rsidRDefault="008B5CD7" w:rsidP="008B5CD7">
            <w:r>
              <w:t>Wednesday</w:t>
            </w:r>
          </w:p>
        </w:tc>
        <w:tc>
          <w:tcPr>
            <w:tcW w:w="763" w:type="dxa"/>
          </w:tcPr>
          <w:p w:rsidR="008B5CD7" w:rsidRPr="00D93DBC" w:rsidRDefault="008B5CD7" w:rsidP="008B5CD7">
            <w:r>
              <w:t>9/25</w:t>
            </w:r>
          </w:p>
        </w:tc>
        <w:tc>
          <w:tcPr>
            <w:tcW w:w="7477" w:type="dxa"/>
          </w:tcPr>
          <w:p w:rsidR="008B5CD7" w:rsidRPr="00043F94" w:rsidRDefault="008B5CD7" w:rsidP="008B5CD7">
            <w:pPr>
              <w:pStyle w:val="Heading2"/>
            </w:pPr>
            <w:r w:rsidRPr="00043F94">
              <w:t>On Deaf Ears: Does the Public Respond?</w:t>
            </w:r>
          </w:p>
          <w:p w:rsidR="008B5CD7" w:rsidRPr="00043F94" w:rsidRDefault="008B5CD7" w:rsidP="008B5CD7">
            <w:r w:rsidRPr="00043F94">
              <w:t>Readings:</w:t>
            </w:r>
          </w:p>
          <w:p w:rsidR="008B5CD7" w:rsidRPr="00043F94" w:rsidRDefault="008B5CD7" w:rsidP="008B5CD7">
            <w:r w:rsidRPr="00043F94">
              <w:rPr>
                <w:i/>
                <w:iCs/>
              </w:rPr>
              <w:t>Readings in Presidential Politics</w:t>
            </w:r>
            <w:r w:rsidRPr="00043F94">
              <w:t>, “Limits of the Bully Pulpit,” Chapter 7</w:t>
            </w:r>
          </w:p>
          <w:p w:rsidR="008B5CD7" w:rsidRPr="00043F94" w:rsidRDefault="008B5CD7" w:rsidP="008B5CD7"/>
        </w:tc>
      </w:tr>
      <w:tr w:rsidR="008B5CD7" w:rsidRPr="00D93DBC" w:rsidTr="00472C84">
        <w:trPr>
          <w:jc w:val="center"/>
        </w:trPr>
        <w:tc>
          <w:tcPr>
            <w:tcW w:w="1336" w:type="dxa"/>
          </w:tcPr>
          <w:p w:rsidR="008B5CD7" w:rsidRPr="00D93DBC" w:rsidRDefault="008B5CD7" w:rsidP="008B5CD7">
            <w:r>
              <w:t>Monday</w:t>
            </w:r>
          </w:p>
        </w:tc>
        <w:tc>
          <w:tcPr>
            <w:tcW w:w="763" w:type="dxa"/>
          </w:tcPr>
          <w:p w:rsidR="008B5CD7" w:rsidRPr="00D93DBC" w:rsidRDefault="008B5CD7" w:rsidP="008B5CD7">
            <w:r>
              <w:t>9/30</w:t>
            </w:r>
          </w:p>
        </w:tc>
        <w:tc>
          <w:tcPr>
            <w:tcW w:w="7477" w:type="dxa"/>
          </w:tcPr>
          <w:p w:rsidR="008B5CD7" w:rsidRPr="00043F94" w:rsidRDefault="008B5CD7" w:rsidP="008B5CD7">
            <w:pPr>
              <w:pStyle w:val="Heading2"/>
            </w:pPr>
            <w:r w:rsidRPr="00043F94">
              <w:t>Presidents, Polling, Pandering, and Manipulation: Who Leads Whom?</w:t>
            </w:r>
          </w:p>
          <w:p w:rsidR="008B5CD7" w:rsidRPr="00043F94" w:rsidRDefault="008B5CD7" w:rsidP="008B5CD7">
            <w:r w:rsidRPr="00043F94">
              <w:t>Readings:</w:t>
            </w:r>
          </w:p>
          <w:p w:rsidR="008B5CD7" w:rsidRPr="00043F94" w:rsidRDefault="008B5CD7" w:rsidP="008B5CD7">
            <w:r w:rsidRPr="00043F94">
              <w:t>“Presidents and Polling: Politicians, Pandering, and the Study of Democratic Responsiveness” (Article)</w:t>
            </w:r>
          </w:p>
          <w:p w:rsidR="008B5CD7" w:rsidRPr="00043F94" w:rsidRDefault="008B5CD7" w:rsidP="00734082">
            <w:pPr>
              <w:pStyle w:val="Heading2"/>
            </w:pPr>
          </w:p>
        </w:tc>
      </w:tr>
      <w:tr w:rsidR="008B5CD7" w:rsidRPr="00D93DBC" w:rsidTr="00472C84">
        <w:trPr>
          <w:jc w:val="center"/>
        </w:trPr>
        <w:tc>
          <w:tcPr>
            <w:tcW w:w="1336" w:type="dxa"/>
          </w:tcPr>
          <w:p w:rsidR="008B5CD7" w:rsidRPr="00D93DBC" w:rsidRDefault="008B5CD7" w:rsidP="008B5CD7">
            <w:r>
              <w:t>Wednesday</w:t>
            </w:r>
          </w:p>
        </w:tc>
        <w:tc>
          <w:tcPr>
            <w:tcW w:w="763" w:type="dxa"/>
          </w:tcPr>
          <w:p w:rsidR="008B5CD7" w:rsidRPr="00D93DBC" w:rsidRDefault="008B5CD7" w:rsidP="008B5CD7">
            <w:r w:rsidRPr="007E2D9F">
              <w:t>10/2</w:t>
            </w:r>
          </w:p>
        </w:tc>
        <w:tc>
          <w:tcPr>
            <w:tcW w:w="7477" w:type="dxa"/>
          </w:tcPr>
          <w:p w:rsidR="008B5CD7" w:rsidRPr="00043F94" w:rsidRDefault="008B5CD7" w:rsidP="008B5CD7">
            <w:pPr>
              <w:pStyle w:val="BodyText"/>
            </w:pPr>
            <w:r w:rsidRPr="00043F94">
              <w:t>Presidential Network News Coverage</w:t>
            </w:r>
          </w:p>
          <w:p w:rsidR="008B5CD7" w:rsidRPr="00043F94" w:rsidRDefault="008B5CD7" w:rsidP="008B5CD7">
            <w:r w:rsidRPr="00043F94">
              <w:t>Readings:</w:t>
            </w:r>
          </w:p>
          <w:p w:rsidR="008B5CD7" w:rsidRPr="00043F94" w:rsidRDefault="008B5CD7" w:rsidP="008B5CD7">
            <w:r w:rsidRPr="00043F94">
              <w:rPr>
                <w:i/>
                <w:iCs/>
              </w:rPr>
              <w:t>Presidential Leadership</w:t>
            </w:r>
            <w:r w:rsidRPr="00043F94">
              <w:t>, Chapter 7</w:t>
            </w:r>
          </w:p>
          <w:p w:rsidR="008B5CD7" w:rsidRPr="00043F94" w:rsidRDefault="008B5CD7" w:rsidP="008B5CD7">
            <w:pPr>
              <w:rPr>
                <w:i/>
                <w:iCs/>
              </w:rPr>
            </w:pPr>
            <w:r w:rsidRPr="00043F94">
              <w:t>Villalobos 2012 (Chapter)</w:t>
            </w:r>
          </w:p>
          <w:p w:rsidR="008B5CD7" w:rsidRPr="00043F94" w:rsidRDefault="008B5CD7" w:rsidP="008B5CD7"/>
        </w:tc>
      </w:tr>
      <w:tr w:rsidR="008B5CD7" w:rsidRPr="00D93DBC" w:rsidTr="00472C84">
        <w:trPr>
          <w:jc w:val="center"/>
        </w:trPr>
        <w:tc>
          <w:tcPr>
            <w:tcW w:w="1336" w:type="dxa"/>
          </w:tcPr>
          <w:p w:rsidR="008B5CD7" w:rsidRPr="00D93DBC" w:rsidRDefault="008B5CD7" w:rsidP="008B5CD7">
            <w:r>
              <w:t>Monday</w:t>
            </w:r>
          </w:p>
        </w:tc>
        <w:tc>
          <w:tcPr>
            <w:tcW w:w="763" w:type="dxa"/>
          </w:tcPr>
          <w:p w:rsidR="008B5CD7" w:rsidRPr="00D93DBC" w:rsidRDefault="008B5CD7" w:rsidP="008B5CD7">
            <w:r>
              <w:t>10</w:t>
            </w:r>
            <w:r w:rsidRPr="00D93DBC">
              <w:t>/</w:t>
            </w:r>
            <w:r>
              <w:t>7</w:t>
            </w:r>
          </w:p>
        </w:tc>
        <w:tc>
          <w:tcPr>
            <w:tcW w:w="7477" w:type="dxa"/>
          </w:tcPr>
          <w:p w:rsidR="008B5CD7" w:rsidRPr="00043F94" w:rsidRDefault="008B5CD7" w:rsidP="008B5CD7">
            <w:pPr>
              <w:pStyle w:val="Heading2"/>
            </w:pPr>
            <w:r w:rsidRPr="00043F94">
              <w:t>Review for EXAM 1</w:t>
            </w:r>
          </w:p>
          <w:p w:rsidR="008B5CD7" w:rsidRPr="00043F94" w:rsidRDefault="008B5CD7" w:rsidP="008B5CD7"/>
        </w:tc>
      </w:tr>
      <w:tr w:rsidR="008B5CD7" w:rsidRPr="00D93DBC" w:rsidTr="00472C84">
        <w:trPr>
          <w:jc w:val="center"/>
        </w:trPr>
        <w:tc>
          <w:tcPr>
            <w:tcW w:w="1336" w:type="dxa"/>
          </w:tcPr>
          <w:p w:rsidR="008B5CD7" w:rsidRPr="00D93DBC" w:rsidRDefault="008B5CD7" w:rsidP="008B5CD7">
            <w:r>
              <w:t>Wednesday</w:t>
            </w:r>
          </w:p>
        </w:tc>
        <w:tc>
          <w:tcPr>
            <w:tcW w:w="763" w:type="dxa"/>
          </w:tcPr>
          <w:p w:rsidR="008B5CD7" w:rsidRPr="00D93DBC" w:rsidRDefault="008B5CD7" w:rsidP="008B5CD7">
            <w:r>
              <w:t>10/9</w:t>
            </w:r>
          </w:p>
        </w:tc>
        <w:tc>
          <w:tcPr>
            <w:tcW w:w="7477" w:type="dxa"/>
          </w:tcPr>
          <w:p w:rsidR="008B5CD7" w:rsidRPr="00043F94" w:rsidRDefault="008B5CD7" w:rsidP="008B5CD7">
            <w:pPr>
              <w:pStyle w:val="Heading2"/>
            </w:pPr>
            <w:r w:rsidRPr="00043F94">
              <w:t>EXAM 1</w:t>
            </w:r>
          </w:p>
          <w:p w:rsidR="008B5CD7" w:rsidRPr="00043F94" w:rsidRDefault="008B5CD7" w:rsidP="008B5CD7"/>
        </w:tc>
      </w:tr>
      <w:tr w:rsidR="008B5CD7" w:rsidRPr="00D93DBC" w:rsidTr="00472C84">
        <w:trPr>
          <w:jc w:val="center"/>
        </w:trPr>
        <w:tc>
          <w:tcPr>
            <w:tcW w:w="1336" w:type="dxa"/>
          </w:tcPr>
          <w:p w:rsidR="008B5CD7" w:rsidRPr="00D93DBC" w:rsidRDefault="008B5CD7" w:rsidP="008B5CD7">
            <w:r>
              <w:t>Monday</w:t>
            </w:r>
          </w:p>
        </w:tc>
        <w:tc>
          <w:tcPr>
            <w:tcW w:w="763" w:type="dxa"/>
          </w:tcPr>
          <w:p w:rsidR="008B5CD7" w:rsidRPr="00D93DBC" w:rsidRDefault="008B5CD7" w:rsidP="008B5CD7">
            <w:r>
              <w:t>10/14</w:t>
            </w:r>
          </w:p>
        </w:tc>
        <w:tc>
          <w:tcPr>
            <w:tcW w:w="7477" w:type="dxa"/>
          </w:tcPr>
          <w:p w:rsidR="008B5CD7" w:rsidRPr="00043F94" w:rsidRDefault="00043F94" w:rsidP="008B5CD7">
            <w:pPr>
              <w:rPr>
                <w:b/>
              </w:rPr>
            </w:pPr>
            <w:r w:rsidRPr="00043F94">
              <w:rPr>
                <w:b/>
              </w:rPr>
              <w:t>NO CLASS – International Organization of Social Sciences and Behavioral Research (</w:t>
            </w:r>
            <w:r w:rsidR="008B5CD7" w:rsidRPr="00043F94">
              <w:rPr>
                <w:b/>
              </w:rPr>
              <w:t>IOSSBR</w:t>
            </w:r>
            <w:r w:rsidRPr="00043F94">
              <w:rPr>
                <w:b/>
              </w:rPr>
              <w:t>) Conference</w:t>
            </w:r>
          </w:p>
          <w:p w:rsidR="00EC169A" w:rsidRPr="00F25B3C" w:rsidRDefault="00EC169A" w:rsidP="00EC169A">
            <w:pPr>
              <w:spacing w:line="259" w:lineRule="auto"/>
            </w:pPr>
            <w:r w:rsidRPr="00F25B3C">
              <w:t>*Work on</w:t>
            </w:r>
            <w:r>
              <w:t xml:space="preserve"> community engagement hours and</w:t>
            </w:r>
            <w:r w:rsidRPr="00F25B3C">
              <w:t xml:space="preserve"> class paper project</w:t>
            </w:r>
          </w:p>
          <w:p w:rsidR="00EC169A" w:rsidRPr="00043F94" w:rsidRDefault="00EC169A" w:rsidP="008B5CD7"/>
        </w:tc>
      </w:tr>
      <w:tr w:rsidR="008B5CD7" w:rsidRPr="00D93DBC" w:rsidTr="00472C84">
        <w:trPr>
          <w:jc w:val="center"/>
        </w:trPr>
        <w:tc>
          <w:tcPr>
            <w:tcW w:w="1336" w:type="dxa"/>
          </w:tcPr>
          <w:p w:rsidR="008B5CD7" w:rsidRPr="00D93DBC" w:rsidRDefault="008B5CD7" w:rsidP="008B5CD7">
            <w:r>
              <w:t>Wednesday</w:t>
            </w:r>
          </w:p>
        </w:tc>
        <w:tc>
          <w:tcPr>
            <w:tcW w:w="763" w:type="dxa"/>
          </w:tcPr>
          <w:p w:rsidR="008B5CD7" w:rsidRPr="00D93DBC" w:rsidRDefault="008B5CD7" w:rsidP="008B5CD7">
            <w:r>
              <w:t>10/16</w:t>
            </w:r>
          </w:p>
        </w:tc>
        <w:tc>
          <w:tcPr>
            <w:tcW w:w="7477" w:type="dxa"/>
          </w:tcPr>
          <w:p w:rsidR="008B5CD7" w:rsidRPr="00043F94" w:rsidRDefault="008B5CD7" w:rsidP="008B5CD7">
            <w:pPr>
              <w:pStyle w:val="Heading2"/>
            </w:pPr>
            <w:r w:rsidRPr="00043F94">
              <w:t>Structure and Decision-Making: Organization, Advisory Systems, and Style</w:t>
            </w:r>
          </w:p>
          <w:p w:rsidR="008B5CD7" w:rsidRPr="00043F94" w:rsidRDefault="008B5CD7" w:rsidP="008B5CD7">
            <w:r w:rsidRPr="00043F94">
              <w:t>Readings:</w:t>
            </w:r>
          </w:p>
          <w:p w:rsidR="008B5CD7" w:rsidRPr="00043F94" w:rsidRDefault="008B5CD7" w:rsidP="008B5CD7">
            <w:r w:rsidRPr="00043F94">
              <w:rPr>
                <w:i/>
                <w:iCs/>
              </w:rPr>
              <w:t>Presidential Leadership</w:t>
            </w:r>
            <w:r w:rsidRPr="00043F94">
              <w:t>, Chapters 8 &amp; 9</w:t>
            </w:r>
          </w:p>
          <w:p w:rsidR="008B5CD7" w:rsidRPr="00043F94" w:rsidRDefault="00734082" w:rsidP="008B5CD7">
            <w:r w:rsidRPr="00043F94">
              <w:t>Villalobos et al. 2014 (Article</w:t>
            </w:r>
            <w:r w:rsidR="008B5CD7" w:rsidRPr="00043F94">
              <w:t>)</w:t>
            </w:r>
          </w:p>
          <w:p w:rsidR="008B5CD7" w:rsidRPr="00043F94" w:rsidRDefault="008B5CD7" w:rsidP="008B5CD7"/>
        </w:tc>
      </w:tr>
      <w:tr w:rsidR="008B5CD7" w:rsidRPr="00D93DBC" w:rsidTr="00472C84">
        <w:trPr>
          <w:jc w:val="center"/>
        </w:trPr>
        <w:tc>
          <w:tcPr>
            <w:tcW w:w="1336" w:type="dxa"/>
          </w:tcPr>
          <w:p w:rsidR="008B5CD7" w:rsidRPr="00D93DBC" w:rsidRDefault="008B5CD7" w:rsidP="008B5CD7">
            <w:r>
              <w:t>Monday</w:t>
            </w:r>
          </w:p>
        </w:tc>
        <w:tc>
          <w:tcPr>
            <w:tcW w:w="763" w:type="dxa"/>
          </w:tcPr>
          <w:p w:rsidR="008B5CD7" w:rsidRPr="00D93DBC" w:rsidRDefault="008B5CD7" w:rsidP="008B5CD7">
            <w:r>
              <w:t>10/21</w:t>
            </w:r>
          </w:p>
        </w:tc>
        <w:tc>
          <w:tcPr>
            <w:tcW w:w="7477" w:type="dxa"/>
          </w:tcPr>
          <w:p w:rsidR="008B5CD7" w:rsidRPr="00043F94" w:rsidRDefault="008B5CD7" w:rsidP="008B5CD7">
            <w:pPr>
              <w:pStyle w:val="Heading2"/>
            </w:pPr>
            <w:r w:rsidRPr="00043F94">
              <w:t>Presidential Appointments: Politicizing the Bureaucracy</w:t>
            </w:r>
          </w:p>
          <w:p w:rsidR="008B5CD7" w:rsidRPr="00043F94" w:rsidRDefault="008B5CD7" w:rsidP="008B5CD7">
            <w:r w:rsidRPr="00043F94">
              <w:t>Readings:</w:t>
            </w:r>
          </w:p>
          <w:p w:rsidR="008B5CD7" w:rsidRPr="00043F94" w:rsidRDefault="008B5CD7" w:rsidP="008B5CD7">
            <w:r w:rsidRPr="00043F94">
              <w:rPr>
                <w:i/>
                <w:iCs/>
              </w:rPr>
              <w:t>Readings in Presidential Politics</w:t>
            </w:r>
            <w:r w:rsidRPr="00043F94">
              <w:t>, “Why Not the Best?” Chapter 12</w:t>
            </w:r>
          </w:p>
          <w:p w:rsidR="008B5CD7" w:rsidRPr="00043F94" w:rsidRDefault="008B5CD7" w:rsidP="008B5CD7">
            <w:r w:rsidRPr="00043F94">
              <w:rPr>
                <w:i/>
                <w:iCs/>
              </w:rPr>
              <w:t>Presidential Leadership</w:t>
            </w:r>
            <w:r w:rsidRPr="00043F94">
              <w:t>, Chapter 10</w:t>
            </w:r>
          </w:p>
          <w:p w:rsidR="008B5CD7" w:rsidRPr="00043F94" w:rsidRDefault="008B5CD7" w:rsidP="008B5CD7"/>
        </w:tc>
      </w:tr>
      <w:tr w:rsidR="008B5CD7" w:rsidRPr="00D93DBC" w:rsidTr="00472C84">
        <w:trPr>
          <w:jc w:val="center"/>
        </w:trPr>
        <w:tc>
          <w:tcPr>
            <w:tcW w:w="1336" w:type="dxa"/>
          </w:tcPr>
          <w:p w:rsidR="008B5CD7" w:rsidRPr="00D93DBC" w:rsidRDefault="008B5CD7" w:rsidP="008B5CD7">
            <w:r>
              <w:lastRenderedPageBreak/>
              <w:t>Wednesday</w:t>
            </w:r>
          </w:p>
        </w:tc>
        <w:tc>
          <w:tcPr>
            <w:tcW w:w="763" w:type="dxa"/>
          </w:tcPr>
          <w:p w:rsidR="008B5CD7" w:rsidRPr="00D93DBC" w:rsidRDefault="008B5CD7" w:rsidP="008B5CD7">
            <w:r>
              <w:t>10/23</w:t>
            </w:r>
          </w:p>
        </w:tc>
        <w:tc>
          <w:tcPr>
            <w:tcW w:w="7477" w:type="dxa"/>
          </w:tcPr>
          <w:p w:rsidR="008B5CD7" w:rsidRPr="00043F94" w:rsidRDefault="008B5CD7" w:rsidP="008B5CD7">
            <w:pPr>
              <w:pStyle w:val="Heading2"/>
            </w:pPr>
            <w:r w:rsidRPr="00043F94">
              <w:t>Czars in the White House: The Policy Czar Debate</w:t>
            </w:r>
          </w:p>
          <w:p w:rsidR="008B5CD7" w:rsidRPr="00043F94" w:rsidRDefault="008B5CD7" w:rsidP="008B5CD7">
            <w:r w:rsidRPr="00043F94">
              <w:t>Readings:</w:t>
            </w:r>
          </w:p>
          <w:p w:rsidR="008B5CD7" w:rsidRPr="00043F94" w:rsidRDefault="008B5CD7" w:rsidP="008B5CD7">
            <w:r w:rsidRPr="00043F94">
              <w:t>Vaugh &amp; Villalobos 2012 (Chapter)</w:t>
            </w:r>
          </w:p>
          <w:p w:rsidR="008B5CD7" w:rsidRPr="00043F94" w:rsidRDefault="008B5CD7" w:rsidP="00C54879"/>
        </w:tc>
      </w:tr>
      <w:tr w:rsidR="008B5CD7" w:rsidRPr="00D93DBC" w:rsidTr="00472C84">
        <w:trPr>
          <w:jc w:val="center"/>
        </w:trPr>
        <w:tc>
          <w:tcPr>
            <w:tcW w:w="1336" w:type="dxa"/>
          </w:tcPr>
          <w:p w:rsidR="008B5CD7" w:rsidRPr="00D93DBC" w:rsidRDefault="008B5CD7" w:rsidP="008B5CD7">
            <w:r>
              <w:t>Monday</w:t>
            </w:r>
          </w:p>
        </w:tc>
        <w:tc>
          <w:tcPr>
            <w:tcW w:w="763" w:type="dxa"/>
          </w:tcPr>
          <w:p w:rsidR="008B5CD7" w:rsidRPr="00D93DBC" w:rsidRDefault="008B5CD7" w:rsidP="008B5CD7">
            <w:r>
              <w:t>10/28</w:t>
            </w:r>
          </w:p>
        </w:tc>
        <w:tc>
          <w:tcPr>
            <w:tcW w:w="7477" w:type="dxa"/>
          </w:tcPr>
          <w:p w:rsidR="008B5CD7" w:rsidRPr="00043F94" w:rsidRDefault="008B5CD7" w:rsidP="008B5CD7">
            <w:pPr>
              <w:pStyle w:val="Heading2"/>
            </w:pPr>
            <w:r w:rsidRPr="00043F94">
              <w:t>The President in the Legislative Arena: Strategy and Skills</w:t>
            </w:r>
          </w:p>
          <w:p w:rsidR="008B5CD7" w:rsidRPr="00043F94" w:rsidRDefault="008B5CD7" w:rsidP="008B5CD7">
            <w:pPr>
              <w:rPr>
                <w:i/>
                <w:iCs/>
              </w:rPr>
            </w:pPr>
            <w:r w:rsidRPr="00043F94">
              <w:t>Readings:</w:t>
            </w:r>
          </w:p>
          <w:p w:rsidR="008B5CD7" w:rsidRPr="00043F94" w:rsidRDefault="008B5CD7" w:rsidP="008B5CD7">
            <w:r w:rsidRPr="00043F94">
              <w:rPr>
                <w:i/>
                <w:iCs/>
              </w:rPr>
              <w:t>Presidential Leadership</w:t>
            </w:r>
            <w:r w:rsidRPr="00043F94">
              <w:t>, Chapter 11</w:t>
            </w:r>
          </w:p>
          <w:p w:rsidR="008B5CD7" w:rsidRPr="00043F94" w:rsidRDefault="008B5CD7" w:rsidP="008B5CD7">
            <w:r w:rsidRPr="00043F94">
              <w:rPr>
                <w:i/>
              </w:rPr>
              <w:t>Governing by Campaigning</w:t>
            </w:r>
            <w:r w:rsidRPr="00043F94">
              <w:t>, Chapter 5</w:t>
            </w:r>
          </w:p>
          <w:p w:rsidR="008B5CD7" w:rsidRPr="00043F94" w:rsidRDefault="008B5CD7" w:rsidP="008B5CD7">
            <w:pPr>
              <w:pStyle w:val="Heading2"/>
              <w:rPr>
                <w:b w:val="0"/>
                <w:bCs w:val="0"/>
              </w:rPr>
            </w:pPr>
            <w:r w:rsidRPr="00043F94">
              <w:rPr>
                <w:b w:val="0"/>
                <w:bCs w:val="0"/>
              </w:rPr>
              <w:t>“Building Coalitions” (Article)</w:t>
            </w:r>
          </w:p>
          <w:p w:rsidR="008B5CD7" w:rsidRPr="00043F94" w:rsidRDefault="008B5CD7" w:rsidP="008B5CD7"/>
        </w:tc>
      </w:tr>
      <w:tr w:rsidR="008B5CD7" w:rsidRPr="00D93DBC" w:rsidTr="00472C84">
        <w:trPr>
          <w:jc w:val="center"/>
        </w:trPr>
        <w:tc>
          <w:tcPr>
            <w:tcW w:w="1336" w:type="dxa"/>
          </w:tcPr>
          <w:p w:rsidR="008B5CD7" w:rsidRPr="00D93DBC" w:rsidRDefault="008B5CD7" w:rsidP="008B5CD7">
            <w:r>
              <w:t>Wednesday</w:t>
            </w:r>
          </w:p>
        </w:tc>
        <w:tc>
          <w:tcPr>
            <w:tcW w:w="763" w:type="dxa"/>
          </w:tcPr>
          <w:p w:rsidR="008B5CD7" w:rsidRPr="00D93DBC" w:rsidRDefault="008B5CD7" w:rsidP="008B5CD7">
            <w:r>
              <w:t>10</w:t>
            </w:r>
            <w:r w:rsidRPr="00D93DBC">
              <w:t>/</w:t>
            </w:r>
            <w:r>
              <w:t>30</w:t>
            </w:r>
          </w:p>
        </w:tc>
        <w:tc>
          <w:tcPr>
            <w:tcW w:w="7477" w:type="dxa"/>
          </w:tcPr>
          <w:p w:rsidR="008B5CD7" w:rsidRPr="00043F94" w:rsidRDefault="008B5CD7" w:rsidP="008B5CD7">
            <w:pPr>
              <w:rPr>
                <w:b/>
              </w:rPr>
            </w:pPr>
            <w:r w:rsidRPr="00043F94">
              <w:rPr>
                <w:b/>
              </w:rPr>
              <w:t>Rhetoric vs. Policy in Presidential Leadership of Congress</w:t>
            </w:r>
          </w:p>
          <w:p w:rsidR="008B5CD7" w:rsidRPr="00043F94" w:rsidRDefault="008B5CD7" w:rsidP="008B5CD7">
            <w:r w:rsidRPr="00043F94">
              <w:rPr>
                <w:i/>
                <w:iCs/>
              </w:rPr>
              <w:t>Presidential Leadership</w:t>
            </w:r>
            <w:r w:rsidRPr="00043F94">
              <w:t>, Chapter 11</w:t>
            </w:r>
          </w:p>
          <w:p w:rsidR="008B5CD7" w:rsidRPr="00043F94" w:rsidRDefault="008B5CD7" w:rsidP="008B5CD7">
            <w:r w:rsidRPr="00043F94">
              <w:t>Villalobos et al. 2012; Villalobos 2013 (Articles)</w:t>
            </w:r>
          </w:p>
          <w:p w:rsidR="008B5CD7" w:rsidRPr="00043F94" w:rsidRDefault="008B5CD7" w:rsidP="008B5CD7"/>
        </w:tc>
      </w:tr>
      <w:tr w:rsidR="008B5CD7" w:rsidRPr="00D93DBC" w:rsidTr="00472C84">
        <w:trPr>
          <w:jc w:val="center"/>
        </w:trPr>
        <w:tc>
          <w:tcPr>
            <w:tcW w:w="1336" w:type="dxa"/>
          </w:tcPr>
          <w:p w:rsidR="008B5CD7" w:rsidRPr="00D93DBC" w:rsidRDefault="008B5CD7" w:rsidP="008B5CD7">
            <w:r>
              <w:t>Monday</w:t>
            </w:r>
          </w:p>
        </w:tc>
        <w:tc>
          <w:tcPr>
            <w:tcW w:w="763" w:type="dxa"/>
          </w:tcPr>
          <w:p w:rsidR="008B5CD7" w:rsidRPr="00D93DBC" w:rsidRDefault="008B5CD7" w:rsidP="008B5CD7">
            <w:r>
              <w:t>11</w:t>
            </w:r>
            <w:r w:rsidRPr="00D93DBC">
              <w:t>/</w:t>
            </w:r>
            <w:r>
              <w:t>4</w:t>
            </w:r>
          </w:p>
        </w:tc>
        <w:tc>
          <w:tcPr>
            <w:tcW w:w="7477" w:type="dxa"/>
          </w:tcPr>
          <w:p w:rsidR="008B5CD7" w:rsidRPr="00043F94" w:rsidRDefault="008B5CD7" w:rsidP="008B5CD7">
            <w:pPr>
              <w:pStyle w:val="Heading2"/>
            </w:pPr>
            <w:r w:rsidRPr="00043F94">
              <w:t>Power without Persuasion: Rethinking the Foundations of Executive Influence</w:t>
            </w:r>
          </w:p>
          <w:p w:rsidR="008B5CD7" w:rsidRPr="00043F94" w:rsidRDefault="008B5CD7" w:rsidP="008B5CD7">
            <w:r w:rsidRPr="00043F94">
              <w:t>Readings:</w:t>
            </w:r>
          </w:p>
          <w:p w:rsidR="008B5CD7" w:rsidRPr="00043F94" w:rsidRDefault="008B5CD7" w:rsidP="008B5CD7">
            <w:r w:rsidRPr="00043F94">
              <w:rPr>
                <w:i/>
                <w:iCs/>
              </w:rPr>
              <w:t>Readings in Presidential Politics</w:t>
            </w:r>
            <w:r w:rsidRPr="00043F94">
              <w:t xml:space="preserve">, “Power Without Persuasion,” Chapter 4 </w:t>
            </w:r>
          </w:p>
          <w:p w:rsidR="008B5CD7" w:rsidRPr="00043F94" w:rsidRDefault="008B5CD7" w:rsidP="008B5CD7"/>
        </w:tc>
      </w:tr>
      <w:tr w:rsidR="008B5CD7" w:rsidRPr="00D93DBC" w:rsidTr="00472C84">
        <w:trPr>
          <w:jc w:val="center"/>
        </w:trPr>
        <w:tc>
          <w:tcPr>
            <w:tcW w:w="1336" w:type="dxa"/>
          </w:tcPr>
          <w:p w:rsidR="008B5CD7" w:rsidRPr="00D93DBC" w:rsidRDefault="008B5CD7" w:rsidP="008B5CD7">
            <w:r>
              <w:t>Wednesday</w:t>
            </w:r>
          </w:p>
        </w:tc>
        <w:tc>
          <w:tcPr>
            <w:tcW w:w="763" w:type="dxa"/>
          </w:tcPr>
          <w:p w:rsidR="008B5CD7" w:rsidRPr="00D93DBC" w:rsidRDefault="008B5CD7" w:rsidP="008B5CD7">
            <w:r>
              <w:t>11</w:t>
            </w:r>
            <w:r w:rsidRPr="00D93DBC">
              <w:t>/</w:t>
            </w:r>
            <w:r>
              <w:t>6</w:t>
            </w:r>
          </w:p>
        </w:tc>
        <w:tc>
          <w:tcPr>
            <w:tcW w:w="7477" w:type="dxa"/>
          </w:tcPr>
          <w:p w:rsidR="008B5CD7" w:rsidRPr="00043F94" w:rsidRDefault="008B5CD7" w:rsidP="008B5CD7">
            <w:pPr>
              <w:rPr>
                <w:b/>
              </w:rPr>
            </w:pPr>
            <w:r w:rsidRPr="00043F94">
              <w:rPr>
                <w:b/>
              </w:rPr>
              <w:t>Presidential Federalist Philosophies: Ironies and Paradoxes</w:t>
            </w:r>
          </w:p>
          <w:p w:rsidR="008B5CD7" w:rsidRPr="00043F94" w:rsidRDefault="008B5CD7" w:rsidP="008B5CD7">
            <w:r w:rsidRPr="00043F94">
              <w:t>Readings:</w:t>
            </w:r>
          </w:p>
          <w:p w:rsidR="008B5CD7" w:rsidRPr="00043F94" w:rsidRDefault="008B5CD7" w:rsidP="008B5CD7">
            <w:r w:rsidRPr="00043F94">
              <w:t>Villalobos 2013 (Chapter)</w:t>
            </w:r>
          </w:p>
          <w:p w:rsidR="008B5CD7" w:rsidRPr="00043F94" w:rsidRDefault="008B5CD7" w:rsidP="008B5CD7"/>
        </w:tc>
      </w:tr>
      <w:tr w:rsidR="008B5CD7" w:rsidRPr="00D93DBC" w:rsidTr="00472C84">
        <w:trPr>
          <w:jc w:val="center"/>
        </w:trPr>
        <w:tc>
          <w:tcPr>
            <w:tcW w:w="1336" w:type="dxa"/>
          </w:tcPr>
          <w:p w:rsidR="008B5CD7" w:rsidRPr="00D93DBC" w:rsidRDefault="008B5CD7" w:rsidP="008B5CD7">
            <w:r>
              <w:t>Monday</w:t>
            </w:r>
          </w:p>
        </w:tc>
        <w:tc>
          <w:tcPr>
            <w:tcW w:w="763" w:type="dxa"/>
          </w:tcPr>
          <w:p w:rsidR="008B5CD7" w:rsidRPr="00D93DBC" w:rsidRDefault="008B5CD7" w:rsidP="008B5CD7">
            <w:r>
              <w:t>11/11</w:t>
            </w:r>
          </w:p>
        </w:tc>
        <w:tc>
          <w:tcPr>
            <w:tcW w:w="7477" w:type="dxa"/>
          </w:tcPr>
          <w:p w:rsidR="008B5CD7" w:rsidRPr="00043F94" w:rsidRDefault="008B5CD7" w:rsidP="008B5CD7">
            <w:pPr>
              <w:pStyle w:val="Heading2"/>
            </w:pPr>
            <w:r w:rsidRPr="00043F94">
              <w:t>The President and the Supreme Court</w:t>
            </w:r>
          </w:p>
          <w:p w:rsidR="008B5CD7" w:rsidRPr="00043F94" w:rsidRDefault="008B5CD7" w:rsidP="008B5CD7">
            <w:r w:rsidRPr="00043F94">
              <w:t>Readings:</w:t>
            </w:r>
          </w:p>
          <w:p w:rsidR="008B5CD7" w:rsidRPr="00043F94" w:rsidRDefault="008B5CD7" w:rsidP="008B5CD7">
            <w:r w:rsidRPr="00043F94">
              <w:rPr>
                <w:i/>
                <w:iCs/>
              </w:rPr>
              <w:t>Presidential Leadership</w:t>
            </w:r>
            <w:r w:rsidRPr="00043F94">
              <w:t>, Chapter 12</w:t>
            </w:r>
          </w:p>
          <w:p w:rsidR="008B5CD7" w:rsidRPr="00043F94" w:rsidRDefault="008B5CD7" w:rsidP="008B5CD7">
            <w:pPr>
              <w:rPr>
                <w:b/>
              </w:rPr>
            </w:pPr>
          </w:p>
        </w:tc>
      </w:tr>
      <w:tr w:rsidR="008B5CD7" w:rsidRPr="00D93DBC" w:rsidTr="00472C84">
        <w:trPr>
          <w:jc w:val="center"/>
        </w:trPr>
        <w:tc>
          <w:tcPr>
            <w:tcW w:w="1336" w:type="dxa"/>
          </w:tcPr>
          <w:p w:rsidR="008B5CD7" w:rsidRPr="00D93DBC" w:rsidRDefault="008B5CD7" w:rsidP="008B5CD7">
            <w:r>
              <w:t>Wednesday</w:t>
            </w:r>
          </w:p>
        </w:tc>
        <w:tc>
          <w:tcPr>
            <w:tcW w:w="763" w:type="dxa"/>
          </w:tcPr>
          <w:p w:rsidR="008B5CD7" w:rsidRPr="00D93DBC" w:rsidRDefault="008B5CD7" w:rsidP="008B5CD7">
            <w:r>
              <w:t>11/13</w:t>
            </w:r>
          </w:p>
        </w:tc>
        <w:tc>
          <w:tcPr>
            <w:tcW w:w="7477" w:type="dxa"/>
          </w:tcPr>
          <w:p w:rsidR="008B5CD7" w:rsidRPr="00043F94" w:rsidRDefault="008B5CD7" w:rsidP="008B5CD7">
            <w:pPr>
              <w:pStyle w:val="Heading2"/>
            </w:pPr>
            <w:r w:rsidRPr="00043F94">
              <w:t>Presidents and Domestic/Economic Policy</w:t>
            </w:r>
          </w:p>
          <w:p w:rsidR="008B5CD7" w:rsidRPr="00043F94" w:rsidRDefault="008B5CD7" w:rsidP="008B5CD7">
            <w:r w:rsidRPr="00043F94">
              <w:t>Readings:</w:t>
            </w:r>
          </w:p>
          <w:p w:rsidR="008B5CD7" w:rsidRPr="00043F94" w:rsidRDefault="008B5CD7" w:rsidP="008B5CD7">
            <w:r w:rsidRPr="00043F94">
              <w:rPr>
                <w:i/>
              </w:rPr>
              <w:t>Presidential Leadership</w:t>
            </w:r>
            <w:r w:rsidRPr="00043F94">
              <w:t>, Chapter 13</w:t>
            </w:r>
          </w:p>
          <w:p w:rsidR="008B5CD7" w:rsidRPr="00043F94" w:rsidRDefault="008B5CD7" w:rsidP="008B5CD7">
            <w:pPr>
              <w:rPr>
                <w:b/>
              </w:rPr>
            </w:pPr>
          </w:p>
        </w:tc>
      </w:tr>
      <w:tr w:rsidR="008B5CD7" w:rsidRPr="00D93DBC" w:rsidTr="00472C84">
        <w:trPr>
          <w:jc w:val="center"/>
        </w:trPr>
        <w:tc>
          <w:tcPr>
            <w:tcW w:w="1336" w:type="dxa"/>
          </w:tcPr>
          <w:p w:rsidR="008B5CD7" w:rsidRPr="00D93DBC" w:rsidRDefault="008B5CD7" w:rsidP="008B5CD7">
            <w:r>
              <w:t>Monday</w:t>
            </w:r>
          </w:p>
        </w:tc>
        <w:tc>
          <w:tcPr>
            <w:tcW w:w="763" w:type="dxa"/>
          </w:tcPr>
          <w:p w:rsidR="008B5CD7" w:rsidRPr="00D93DBC" w:rsidRDefault="008B5CD7" w:rsidP="008B5CD7">
            <w:r>
              <w:t>11/18</w:t>
            </w:r>
          </w:p>
        </w:tc>
        <w:tc>
          <w:tcPr>
            <w:tcW w:w="7477" w:type="dxa"/>
          </w:tcPr>
          <w:p w:rsidR="008B5CD7" w:rsidRPr="00043F94" w:rsidRDefault="008B5CD7" w:rsidP="008B5CD7">
            <w:pPr>
              <w:pStyle w:val="Heading2"/>
            </w:pPr>
            <w:r w:rsidRPr="00043F94">
              <w:t>Foreign Policy: Presidents versus Congress on National Security</w:t>
            </w:r>
          </w:p>
          <w:p w:rsidR="008B5CD7" w:rsidRPr="00043F94" w:rsidRDefault="008B5CD7" w:rsidP="008B5CD7">
            <w:r w:rsidRPr="00043F94">
              <w:t xml:space="preserve">Readings: </w:t>
            </w:r>
          </w:p>
          <w:p w:rsidR="00043F94" w:rsidRPr="00043F94" w:rsidRDefault="00043F94" w:rsidP="00043F94">
            <w:r w:rsidRPr="00043F94">
              <w:rPr>
                <w:i/>
                <w:iCs/>
              </w:rPr>
              <w:t>Presidential Leadership</w:t>
            </w:r>
            <w:r w:rsidRPr="00043F94">
              <w:t>, Chapter 14</w:t>
            </w:r>
          </w:p>
          <w:p w:rsidR="008B5CD7" w:rsidRPr="00043F94" w:rsidRDefault="008B5CD7" w:rsidP="008B5CD7">
            <w:r w:rsidRPr="00043F94">
              <w:rPr>
                <w:i/>
                <w:iCs/>
              </w:rPr>
              <w:t>Readings in Presidential Politics</w:t>
            </w:r>
            <w:r w:rsidRPr="00043F94">
              <w:t>, “What is the Appropriate Role of Congress in National Security Policy?” Chapter 10</w:t>
            </w:r>
          </w:p>
          <w:p w:rsidR="008B5CD7" w:rsidRPr="00043F94" w:rsidRDefault="008B5CD7" w:rsidP="008B5CD7">
            <w:proofErr w:type="spellStart"/>
            <w:r w:rsidRPr="00043F94">
              <w:t>Sirin</w:t>
            </w:r>
            <w:proofErr w:type="spellEnd"/>
            <w:r w:rsidRPr="00043F94">
              <w:t xml:space="preserve"> &amp; Villalobos 2018 (Chapter)</w:t>
            </w:r>
          </w:p>
          <w:p w:rsidR="008B5CD7" w:rsidRPr="00043F94" w:rsidRDefault="008B5CD7" w:rsidP="008B5CD7"/>
        </w:tc>
      </w:tr>
      <w:tr w:rsidR="008B5CD7" w:rsidRPr="00D93DBC" w:rsidTr="00472C84">
        <w:trPr>
          <w:jc w:val="center"/>
        </w:trPr>
        <w:tc>
          <w:tcPr>
            <w:tcW w:w="1336" w:type="dxa"/>
          </w:tcPr>
          <w:p w:rsidR="008B5CD7" w:rsidRPr="00D93DBC" w:rsidRDefault="008B5CD7" w:rsidP="008B5CD7">
            <w:r>
              <w:t>Wednesday</w:t>
            </w:r>
          </w:p>
        </w:tc>
        <w:tc>
          <w:tcPr>
            <w:tcW w:w="763" w:type="dxa"/>
          </w:tcPr>
          <w:p w:rsidR="008B5CD7" w:rsidRPr="00D93DBC" w:rsidRDefault="008B5CD7" w:rsidP="008B5CD7">
            <w:r>
              <w:t>11/20</w:t>
            </w:r>
          </w:p>
        </w:tc>
        <w:tc>
          <w:tcPr>
            <w:tcW w:w="7477" w:type="dxa"/>
          </w:tcPr>
          <w:p w:rsidR="008B5CD7" w:rsidRPr="0070387C" w:rsidRDefault="008B5CD7" w:rsidP="008B5CD7">
            <w:pPr>
              <w:rPr>
                <w:b/>
              </w:rPr>
            </w:pPr>
            <w:r w:rsidRPr="0070387C">
              <w:rPr>
                <w:b/>
              </w:rPr>
              <w:t>Where Does the Buck Stop? Presidential Appraisals</w:t>
            </w:r>
          </w:p>
          <w:p w:rsidR="008B5CD7" w:rsidRPr="0070387C" w:rsidRDefault="008B5CD7" w:rsidP="008B5CD7">
            <w:r w:rsidRPr="0070387C">
              <w:t xml:space="preserve">Villalobos </w:t>
            </w:r>
            <w:r w:rsidR="00C54879">
              <w:t>&amp;</w:t>
            </w:r>
            <w:r w:rsidRPr="0070387C">
              <w:t xml:space="preserve"> </w:t>
            </w:r>
            <w:proofErr w:type="spellStart"/>
            <w:r w:rsidRPr="0070387C">
              <w:t>Sirin</w:t>
            </w:r>
            <w:proofErr w:type="spellEnd"/>
            <w:r w:rsidRPr="0070387C">
              <w:t xml:space="preserve"> 2011 (Article)</w:t>
            </w:r>
          </w:p>
          <w:p w:rsidR="008B5CD7" w:rsidRPr="0070387C" w:rsidRDefault="008B5CD7" w:rsidP="008B5CD7"/>
        </w:tc>
      </w:tr>
      <w:tr w:rsidR="008B5CD7" w:rsidRPr="00D93DBC" w:rsidTr="00472C84">
        <w:trPr>
          <w:jc w:val="center"/>
        </w:trPr>
        <w:tc>
          <w:tcPr>
            <w:tcW w:w="1336" w:type="dxa"/>
          </w:tcPr>
          <w:p w:rsidR="008B5CD7" w:rsidRPr="00D93DBC" w:rsidRDefault="008B5CD7" w:rsidP="008B5CD7">
            <w:r>
              <w:t>Monday</w:t>
            </w:r>
          </w:p>
        </w:tc>
        <w:tc>
          <w:tcPr>
            <w:tcW w:w="763" w:type="dxa"/>
          </w:tcPr>
          <w:p w:rsidR="008B5CD7" w:rsidRPr="00D93DBC" w:rsidRDefault="008B5CD7" w:rsidP="008B5CD7">
            <w:r>
              <w:t>11/25</w:t>
            </w:r>
          </w:p>
        </w:tc>
        <w:tc>
          <w:tcPr>
            <w:tcW w:w="7477" w:type="dxa"/>
          </w:tcPr>
          <w:p w:rsidR="008B5CD7" w:rsidRDefault="00EC169A" w:rsidP="008B5CD7">
            <w:pPr>
              <w:spacing w:line="259" w:lineRule="auto"/>
              <w:rPr>
                <w:b/>
              </w:rPr>
            </w:pPr>
            <w:r>
              <w:rPr>
                <w:b/>
              </w:rPr>
              <w:t>Presidential Policy and Influence and Impact of Group Empathy</w:t>
            </w:r>
          </w:p>
          <w:p w:rsidR="008B5CD7" w:rsidRDefault="00EC169A" w:rsidP="008B5CD7">
            <w:pPr>
              <w:spacing w:line="259" w:lineRule="auto"/>
              <w:rPr>
                <w:b/>
              </w:rPr>
            </w:pPr>
            <w:proofErr w:type="spellStart"/>
            <w:r>
              <w:t>Sirin</w:t>
            </w:r>
            <w:proofErr w:type="spellEnd"/>
            <w:r>
              <w:t>, Valentino, &amp; Villalobos (Forthcoming Book Chapter)</w:t>
            </w:r>
          </w:p>
          <w:p w:rsidR="00EC169A" w:rsidRPr="00E630DE" w:rsidRDefault="00EC169A" w:rsidP="008B5CD7">
            <w:pPr>
              <w:spacing w:line="259" w:lineRule="auto"/>
              <w:rPr>
                <w:b/>
              </w:rPr>
            </w:pPr>
          </w:p>
        </w:tc>
      </w:tr>
      <w:tr w:rsidR="008B5CD7" w:rsidRPr="00D93DBC" w:rsidTr="00472C84">
        <w:trPr>
          <w:jc w:val="center"/>
        </w:trPr>
        <w:tc>
          <w:tcPr>
            <w:tcW w:w="1336" w:type="dxa"/>
          </w:tcPr>
          <w:p w:rsidR="008B5CD7" w:rsidRPr="00D93DBC" w:rsidRDefault="008B5CD7" w:rsidP="008B5CD7">
            <w:r>
              <w:lastRenderedPageBreak/>
              <w:t>Wednesday</w:t>
            </w:r>
          </w:p>
        </w:tc>
        <w:tc>
          <w:tcPr>
            <w:tcW w:w="763" w:type="dxa"/>
          </w:tcPr>
          <w:p w:rsidR="008B5CD7" w:rsidRPr="00D93DBC" w:rsidRDefault="008B5CD7" w:rsidP="008B5CD7">
            <w:r>
              <w:t>11</w:t>
            </w:r>
            <w:r w:rsidRPr="00D93DBC">
              <w:t>/</w:t>
            </w:r>
            <w:r>
              <w:t>27</w:t>
            </w:r>
          </w:p>
        </w:tc>
        <w:tc>
          <w:tcPr>
            <w:tcW w:w="7477" w:type="dxa"/>
          </w:tcPr>
          <w:p w:rsidR="008B5CD7" w:rsidRDefault="008B5CD7" w:rsidP="008B5CD7">
            <w:pPr>
              <w:spacing w:line="259" w:lineRule="auto"/>
              <w:rPr>
                <w:b/>
              </w:rPr>
            </w:pPr>
            <w:r w:rsidRPr="00E630DE">
              <w:rPr>
                <w:b/>
              </w:rPr>
              <w:t>NO CLASS – THANKSGIVING HOLIDAY</w:t>
            </w:r>
          </w:p>
          <w:p w:rsidR="008B5CD7" w:rsidRPr="00F25B3C" w:rsidRDefault="008B5CD7" w:rsidP="008B5CD7">
            <w:pPr>
              <w:spacing w:line="259" w:lineRule="auto"/>
            </w:pPr>
            <w:r w:rsidRPr="00F25B3C">
              <w:t>*</w:t>
            </w:r>
            <w:r w:rsidR="00EC169A" w:rsidRPr="00F25B3C">
              <w:t>Work on</w:t>
            </w:r>
            <w:r w:rsidR="00EC169A">
              <w:t xml:space="preserve"> community engagement hours and</w:t>
            </w:r>
            <w:r w:rsidR="00EC169A" w:rsidRPr="00F25B3C">
              <w:t xml:space="preserve"> class paper project</w:t>
            </w:r>
          </w:p>
          <w:p w:rsidR="008B5CD7" w:rsidRPr="00E630DE" w:rsidRDefault="008B5CD7" w:rsidP="008B5CD7">
            <w:pPr>
              <w:spacing w:line="259" w:lineRule="auto"/>
              <w:rPr>
                <w:b/>
              </w:rPr>
            </w:pPr>
          </w:p>
        </w:tc>
      </w:tr>
      <w:tr w:rsidR="008B5CD7" w:rsidRPr="00D93DBC" w:rsidTr="00472C84">
        <w:trPr>
          <w:jc w:val="center"/>
        </w:trPr>
        <w:tc>
          <w:tcPr>
            <w:tcW w:w="1336" w:type="dxa"/>
          </w:tcPr>
          <w:p w:rsidR="008B5CD7" w:rsidRPr="00D93DBC" w:rsidRDefault="008B5CD7" w:rsidP="008B5CD7">
            <w:r>
              <w:t>Monday</w:t>
            </w:r>
          </w:p>
        </w:tc>
        <w:tc>
          <w:tcPr>
            <w:tcW w:w="763" w:type="dxa"/>
          </w:tcPr>
          <w:p w:rsidR="008B5CD7" w:rsidRDefault="008B5CD7" w:rsidP="008B5CD7">
            <w:r>
              <w:t>12/2</w:t>
            </w:r>
          </w:p>
        </w:tc>
        <w:tc>
          <w:tcPr>
            <w:tcW w:w="7477" w:type="dxa"/>
          </w:tcPr>
          <w:p w:rsidR="008B5CD7" w:rsidRPr="00D93DBC" w:rsidRDefault="008B5CD7" w:rsidP="008B5CD7">
            <w:pPr>
              <w:pStyle w:val="Heading2"/>
            </w:pPr>
            <w:r>
              <w:t xml:space="preserve">Future of the Presidency: </w:t>
            </w:r>
            <w:r w:rsidRPr="00D93DBC">
              <w:t>Reappraising Power</w:t>
            </w:r>
            <w:r>
              <w:t xml:space="preserve"> and Looking Ahead</w:t>
            </w:r>
          </w:p>
          <w:p w:rsidR="008B5CD7" w:rsidRPr="00D93DBC" w:rsidRDefault="008B5CD7" w:rsidP="008B5CD7">
            <w:r w:rsidRPr="00D93DBC">
              <w:t>Readings:</w:t>
            </w:r>
          </w:p>
          <w:p w:rsidR="008B5CD7" w:rsidRDefault="008B5CD7" w:rsidP="008B5CD7">
            <w:r w:rsidRPr="00D93DBC">
              <w:rPr>
                <w:i/>
                <w:iCs/>
              </w:rPr>
              <w:t>Presidential Power</w:t>
            </w:r>
            <w:r w:rsidRPr="00D93DBC">
              <w:t>, Chapter</w:t>
            </w:r>
            <w:r>
              <w:t xml:space="preserve">s 9 &amp; </w:t>
            </w:r>
            <w:r w:rsidRPr="00D93DBC">
              <w:t>10</w:t>
            </w:r>
          </w:p>
          <w:p w:rsidR="008B5CD7" w:rsidRPr="007F121C" w:rsidRDefault="008B5CD7" w:rsidP="008B5CD7"/>
        </w:tc>
      </w:tr>
      <w:tr w:rsidR="008B5CD7" w:rsidRPr="00D93DBC" w:rsidTr="00472C84">
        <w:trPr>
          <w:jc w:val="center"/>
        </w:trPr>
        <w:tc>
          <w:tcPr>
            <w:tcW w:w="1336" w:type="dxa"/>
          </w:tcPr>
          <w:p w:rsidR="008B5CD7" w:rsidRPr="00D93DBC" w:rsidRDefault="008B5CD7" w:rsidP="008B5CD7">
            <w:r>
              <w:t>Wednesday</w:t>
            </w:r>
          </w:p>
        </w:tc>
        <w:tc>
          <w:tcPr>
            <w:tcW w:w="763" w:type="dxa"/>
          </w:tcPr>
          <w:p w:rsidR="008B5CD7" w:rsidRPr="00D93DBC" w:rsidRDefault="008B5CD7" w:rsidP="008B5CD7">
            <w:r>
              <w:t>12</w:t>
            </w:r>
            <w:r w:rsidRPr="00D93DBC">
              <w:t>/</w:t>
            </w:r>
            <w:r>
              <w:t>4</w:t>
            </w:r>
          </w:p>
        </w:tc>
        <w:tc>
          <w:tcPr>
            <w:tcW w:w="7477" w:type="dxa"/>
          </w:tcPr>
          <w:p w:rsidR="008B5CD7" w:rsidRDefault="008B5CD7" w:rsidP="008B5CD7">
            <w:pPr>
              <w:pStyle w:val="Heading2"/>
            </w:pPr>
            <w:r w:rsidRPr="00D93DBC">
              <w:t>Prep Day - Review for FINAL EXAM</w:t>
            </w:r>
          </w:p>
          <w:p w:rsidR="008B5CD7" w:rsidRPr="00FA1DA5" w:rsidRDefault="008B5CD7" w:rsidP="008B5CD7">
            <w:r>
              <w:t>*Class Papers Final Due</w:t>
            </w:r>
          </w:p>
          <w:p w:rsidR="008B5CD7" w:rsidRPr="00D93DBC" w:rsidRDefault="008B5CD7" w:rsidP="008B5CD7"/>
        </w:tc>
      </w:tr>
      <w:tr w:rsidR="008B5CD7" w:rsidRPr="00D93DBC" w:rsidTr="00472C84">
        <w:trPr>
          <w:jc w:val="center"/>
        </w:trPr>
        <w:tc>
          <w:tcPr>
            <w:tcW w:w="1336" w:type="dxa"/>
          </w:tcPr>
          <w:p w:rsidR="008B5CD7" w:rsidRPr="00D93DBC" w:rsidRDefault="00B25CE7" w:rsidP="008B5CD7">
            <w:r>
              <w:t>Friday</w:t>
            </w:r>
          </w:p>
        </w:tc>
        <w:tc>
          <w:tcPr>
            <w:tcW w:w="763" w:type="dxa"/>
          </w:tcPr>
          <w:p w:rsidR="008B5CD7" w:rsidRPr="00D93DBC" w:rsidRDefault="008B5CD7" w:rsidP="008B5CD7">
            <w:r>
              <w:t>12</w:t>
            </w:r>
            <w:r w:rsidRPr="00D93DBC">
              <w:t>/</w:t>
            </w:r>
            <w:r w:rsidR="00B25CE7">
              <w:t>13</w:t>
            </w:r>
          </w:p>
        </w:tc>
        <w:tc>
          <w:tcPr>
            <w:tcW w:w="7477" w:type="dxa"/>
          </w:tcPr>
          <w:p w:rsidR="008B5CD7" w:rsidRPr="00D93DBC" w:rsidRDefault="008B5CD7" w:rsidP="008B5CD7">
            <w:pPr>
              <w:pStyle w:val="Heading2"/>
            </w:pPr>
            <w:r w:rsidRPr="00D93DBC">
              <w:t>FINAL EXAM – 1</w:t>
            </w:r>
            <w:r w:rsidR="00B25CE7">
              <w:t>0:00am to 12</w:t>
            </w:r>
            <w:r w:rsidRPr="00D93DBC">
              <w:t>:45pm (</w:t>
            </w:r>
            <w:r w:rsidR="002259FE">
              <w:t>Quinn Hall 206</w:t>
            </w:r>
            <w:r w:rsidRPr="00D93DBC">
              <w:t>)</w:t>
            </w:r>
          </w:p>
          <w:p w:rsidR="008B5CD7" w:rsidRPr="00D93DBC" w:rsidRDefault="008B5CD7" w:rsidP="008B5CD7"/>
        </w:tc>
      </w:tr>
    </w:tbl>
    <w:p w:rsidR="002A0A48" w:rsidRPr="00D93DBC" w:rsidRDefault="00F920C8">
      <w:pPr>
        <w:rPr>
          <w:sz w:val="2"/>
        </w:rPr>
      </w:pPr>
      <w:r w:rsidRPr="00D93DBC">
        <w:t xml:space="preserve"> </w:t>
      </w:r>
    </w:p>
    <w:sectPr w:rsidR="002A0A48" w:rsidRPr="00D93DBC" w:rsidSect="00F97D29">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9F0" w:rsidRDefault="000F59F0" w:rsidP="00A3559F">
      <w:r>
        <w:separator/>
      </w:r>
    </w:p>
  </w:endnote>
  <w:endnote w:type="continuationSeparator" w:id="0">
    <w:p w:rsidR="000F59F0" w:rsidRDefault="000F59F0" w:rsidP="00A3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23C" w:rsidRDefault="00B26C15">
    <w:pPr>
      <w:pStyle w:val="Footer"/>
      <w:framePr w:wrap="around" w:vAnchor="text" w:hAnchor="margin" w:xAlign="center" w:y="1"/>
      <w:rPr>
        <w:rStyle w:val="PageNumber"/>
      </w:rPr>
    </w:pPr>
    <w:r>
      <w:rPr>
        <w:rStyle w:val="PageNumber"/>
      </w:rPr>
      <w:fldChar w:fldCharType="begin"/>
    </w:r>
    <w:r w:rsidR="00A6523C">
      <w:rPr>
        <w:rStyle w:val="PageNumber"/>
      </w:rPr>
      <w:instrText xml:space="preserve">PAGE  </w:instrText>
    </w:r>
    <w:r>
      <w:rPr>
        <w:rStyle w:val="PageNumber"/>
      </w:rPr>
      <w:fldChar w:fldCharType="end"/>
    </w:r>
  </w:p>
  <w:p w:rsidR="00A6523C" w:rsidRDefault="00A65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23C" w:rsidRDefault="00B26C15">
    <w:pPr>
      <w:pStyle w:val="Footer"/>
      <w:framePr w:wrap="around" w:vAnchor="text" w:hAnchor="margin" w:xAlign="center" w:y="1"/>
      <w:rPr>
        <w:rStyle w:val="PageNumber"/>
      </w:rPr>
    </w:pPr>
    <w:r>
      <w:rPr>
        <w:rStyle w:val="PageNumber"/>
      </w:rPr>
      <w:fldChar w:fldCharType="begin"/>
    </w:r>
    <w:r w:rsidR="00A6523C">
      <w:rPr>
        <w:rStyle w:val="PageNumber"/>
      </w:rPr>
      <w:instrText xml:space="preserve">PAGE  </w:instrText>
    </w:r>
    <w:r>
      <w:rPr>
        <w:rStyle w:val="PageNumber"/>
      </w:rPr>
      <w:fldChar w:fldCharType="separate"/>
    </w:r>
    <w:r w:rsidR="006404BB">
      <w:rPr>
        <w:rStyle w:val="PageNumber"/>
        <w:noProof/>
      </w:rPr>
      <w:t>2</w:t>
    </w:r>
    <w:r>
      <w:rPr>
        <w:rStyle w:val="PageNumber"/>
      </w:rPr>
      <w:fldChar w:fldCharType="end"/>
    </w:r>
  </w:p>
  <w:p w:rsidR="00A6523C" w:rsidRDefault="00A65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9F0" w:rsidRDefault="000F59F0" w:rsidP="00A3559F">
      <w:r>
        <w:separator/>
      </w:r>
    </w:p>
  </w:footnote>
  <w:footnote w:type="continuationSeparator" w:id="0">
    <w:p w:rsidR="000F59F0" w:rsidRDefault="000F59F0" w:rsidP="00A35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5BBA"/>
    <w:multiLevelType w:val="hybridMultilevel"/>
    <w:tmpl w:val="5EB6DA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E6151"/>
    <w:multiLevelType w:val="hybridMultilevel"/>
    <w:tmpl w:val="40F20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2567C4"/>
    <w:multiLevelType w:val="hybridMultilevel"/>
    <w:tmpl w:val="13E468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8710B"/>
    <w:multiLevelType w:val="hybridMultilevel"/>
    <w:tmpl w:val="DD269ADE"/>
    <w:lvl w:ilvl="0" w:tplc="6EEE37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FF488A"/>
    <w:multiLevelType w:val="hybridMultilevel"/>
    <w:tmpl w:val="A4CEF8D0"/>
    <w:lvl w:ilvl="0" w:tplc="F222B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BB4AD4"/>
    <w:multiLevelType w:val="hybridMultilevel"/>
    <w:tmpl w:val="D6087E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C964B4"/>
    <w:multiLevelType w:val="hybridMultilevel"/>
    <w:tmpl w:val="7778CE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42A64D9"/>
    <w:multiLevelType w:val="hybridMultilevel"/>
    <w:tmpl w:val="19B0B6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1F71DD"/>
    <w:multiLevelType w:val="hybridMultilevel"/>
    <w:tmpl w:val="19B0B6F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3"/>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48"/>
    <w:rsid w:val="00006221"/>
    <w:rsid w:val="00010214"/>
    <w:rsid w:val="00015B11"/>
    <w:rsid w:val="000171DE"/>
    <w:rsid w:val="0002777E"/>
    <w:rsid w:val="000305C7"/>
    <w:rsid w:val="00033DCA"/>
    <w:rsid w:val="00036829"/>
    <w:rsid w:val="00040F8F"/>
    <w:rsid w:val="000436F7"/>
    <w:rsid w:val="00043F94"/>
    <w:rsid w:val="000538EE"/>
    <w:rsid w:val="00063689"/>
    <w:rsid w:val="00095BAE"/>
    <w:rsid w:val="000A0E2C"/>
    <w:rsid w:val="000A1511"/>
    <w:rsid w:val="000A272B"/>
    <w:rsid w:val="000A457B"/>
    <w:rsid w:val="000A4E56"/>
    <w:rsid w:val="000A5236"/>
    <w:rsid w:val="000B1A2F"/>
    <w:rsid w:val="000C08C0"/>
    <w:rsid w:val="000C5A70"/>
    <w:rsid w:val="000C63FC"/>
    <w:rsid w:val="000D4EC4"/>
    <w:rsid w:val="000E4085"/>
    <w:rsid w:val="000F2FC5"/>
    <w:rsid w:val="000F3C18"/>
    <w:rsid w:val="000F59F0"/>
    <w:rsid w:val="00102255"/>
    <w:rsid w:val="0011300E"/>
    <w:rsid w:val="001153E7"/>
    <w:rsid w:val="00126E00"/>
    <w:rsid w:val="001330CA"/>
    <w:rsid w:val="001452F5"/>
    <w:rsid w:val="00145BDB"/>
    <w:rsid w:val="001564CA"/>
    <w:rsid w:val="00162BCD"/>
    <w:rsid w:val="0017173D"/>
    <w:rsid w:val="00171F09"/>
    <w:rsid w:val="00181D77"/>
    <w:rsid w:val="001866AD"/>
    <w:rsid w:val="00193527"/>
    <w:rsid w:val="00195E3B"/>
    <w:rsid w:val="001A4128"/>
    <w:rsid w:val="001A530E"/>
    <w:rsid w:val="001B31FD"/>
    <w:rsid w:val="001B4B80"/>
    <w:rsid w:val="001B65FF"/>
    <w:rsid w:val="001C1CC5"/>
    <w:rsid w:val="001C41B7"/>
    <w:rsid w:val="001D45C3"/>
    <w:rsid w:val="001E0CEF"/>
    <w:rsid w:val="001E183A"/>
    <w:rsid w:val="001E27D0"/>
    <w:rsid w:val="001F656D"/>
    <w:rsid w:val="0020255B"/>
    <w:rsid w:val="002057A7"/>
    <w:rsid w:val="00207322"/>
    <w:rsid w:val="002117E3"/>
    <w:rsid w:val="00214993"/>
    <w:rsid w:val="00217000"/>
    <w:rsid w:val="00220013"/>
    <w:rsid w:val="002259FE"/>
    <w:rsid w:val="0023035F"/>
    <w:rsid w:val="00230DE3"/>
    <w:rsid w:val="00240255"/>
    <w:rsid w:val="00240DFC"/>
    <w:rsid w:val="00242DF3"/>
    <w:rsid w:val="00246F7D"/>
    <w:rsid w:val="00255C44"/>
    <w:rsid w:val="00257041"/>
    <w:rsid w:val="00261BCE"/>
    <w:rsid w:val="00270060"/>
    <w:rsid w:val="00285D6B"/>
    <w:rsid w:val="002936DC"/>
    <w:rsid w:val="002A0A48"/>
    <w:rsid w:val="002A4240"/>
    <w:rsid w:val="002A6F9E"/>
    <w:rsid w:val="002B7531"/>
    <w:rsid w:val="002C0005"/>
    <w:rsid w:val="002D02D7"/>
    <w:rsid w:val="002D7F56"/>
    <w:rsid w:val="002E5438"/>
    <w:rsid w:val="002F4F16"/>
    <w:rsid w:val="00301847"/>
    <w:rsid w:val="003030F2"/>
    <w:rsid w:val="00312411"/>
    <w:rsid w:val="00313CBD"/>
    <w:rsid w:val="00315DF9"/>
    <w:rsid w:val="00315E74"/>
    <w:rsid w:val="003178FE"/>
    <w:rsid w:val="00326F62"/>
    <w:rsid w:val="00335C2B"/>
    <w:rsid w:val="00343C41"/>
    <w:rsid w:val="003444FE"/>
    <w:rsid w:val="00344FC4"/>
    <w:rsid w:val="00345F9F"/>
    <w:rsid w:val="00354DE8"/>
    <w:rsid w:val="003645FD"/>
    <w:rsid w:val="00385256"/>
    <w:rsid w:val="003A2E26"/>
    <w:rsid w:val="003B145F"/>
    <w:rsid w:val="003B2751"/>
    <w:rsid w:val="003B2A63"/>
    <w:rsid w:val="003C07EB"/>
    <w:rsid w:val="003C1A4E"/>
    <w:rsid w:val="003D205C"/>
    <w:rsid w:val="003D3882"/>
    <w:rsid w:val="003D3A05"/>
    <w:rsid w:val="003E0915"/>
    <w:rsid w:val="003E58A1"/>
    <w:rsid w:val="003E6B09"/>
    <w:rsid w:val="003E6C61"/>
    <w:rsid w:val="004055C1"/>
    <w:rsid w:val="004060B2"/>
    <w:rsid w:val="004370AA"/>
    <w:rsid w:val="0045469E"/>
    <w:rsid w:val="00456317"/>
    <w:rsid w:val="0046588B"/>
    <w:rsid w:val="00472C84"/>
    <w:rsid w:val="004860F9"/>
    <w:rsid w:val="004A5784"/>
    <w:rsid w:val="004C252D"/>
    <w:rsid w:val="004D4F0F"/>
    <w:rsid w:val="004E0893"/>
    <w:rsid w:val="004E1A6F"/>
    <w:rsid w:val="004F0057"/>
    <w:rsid w:val="00501916"/>
    <w:rsid w:val="005273CC"/>
    <w:rsid w:val="00534088"/>
    <w:rsid w:val="0053661B"/>
    <w:rsid w:val="0054103B"/>
    <w:rsid w:val="00544DBF"/>
    <w:rsid w:val="00547477"/>
    <w:rsid w:val="0057001F"/>
    <w:rsid w:val="005724D9"/>
    <w:rsid w:val="00581FE4"/>
    <w:rsid w:val="00585A07"/>
    <w:rsid w:val="00587E66"/>
    <w:rsid w:val="005A0880"/>
    <w:rsid w:val="005B547B"/>
    <w:rsid w:val="005C12CF"/>
    <w:rsid w:val="005C69CC"/>
    <w:rsid w:val="005E4846"/>
    <w:rsid w:val="006016D7"/>
    <w:rsid w:val="00603FF1"/>
    <w:rsid w:val="006054DC"/>
    <w:rsid w:val="00622444"/>
    <w:rsid w:val="00630B6E"/>
    <w:rsid w:val="00632D1E"/>
    <w:rsid w:val="00633743"/>
    <w:rsid w:val="006404BB"/>
    <w:rsid w:val="006528CC"/>
    <w:rsid w:val="00655B03"/>
    <w:rsid w:val="00657627"/>
    <w:rsid w:val="00661BD8"/>
    <w:rsid w:val="00676907"/>
    <w:rsid w:val="00694578"/>
    <w:rsid w:val="00697968"/>
    <w:rsid w:val="006A23FC"/>
    <w:rsid w:val="006A791C"/>
    <w:rsid w:val="006B0A29"/>
    <w:rsid w:val="006C0E62"/>
    <w:rsid w:val="006C6B4A"/>
    <w:rsid w:val="006C71A5"/>
    <w:rsid w:val="006D02E8"/>
    <w:rsid w:val="006D2381"/>
    <w:rsid w:val="006E1AF2"/>
    <w:rsid w:val="006E4CC0"/>
    <w:rsid w:val="006F2534"/>
    <w:rsid w:val="0070387C"/>
    <w:rsid w:val="00705B21"/>
    <w:rsid w:val="0071041D"/>
    <w:rsid w:val="0071428D"/>
    <w:rsid w:val="0072685B"/>
    <w:rsid w:val="00734082"/>
    <w:rsid w:val="007357E7"/>
    <w:rsid w:val="0073771A"/>
    <w:rsid w:val="00743E81"/>
    <w:rsid w:val="00743F6A"/>
    <w:rsid w:val="00750FC4"/>
    <w:rsid w:val="00774C0A"/>
    <w:rsid w:val="00776C12"/>
    <w:rsid w:val="00780D20"/>
    <w:rsid w:val="007835E8"/>
    <w:rsid w:val="00786C51"/>
    <w:rsid w:val="00790393"/>
    <w:rsid w:val="007903DC"/>
    <w:rsid w:val="00793FEA"/>
    <w:rsid w:val="007A45DB"/>
    <w:rsid w:val="007A7983"/>
    <w:rsid w:val="007B6768"/>
    <w:rsid w:val="007C0213"/>
    <w:rsid w:val="007C272F"/>
    <w:rsid w:val="007C287B"/>
    <w:rsid w:val="007D1416"/>
    <w:rsid w:val="007D4A25"/>
    <w:rsid w:val="007E2D9F"/>
    <w:rsid w:val="007F0B92"/>
    <w:rsid w:val="007F121C"/>
    <w:rsid w:val="0080698E"/>
    <w:rsid w:val="008153BD"/>
    <w:rsid w:val="00823457"/>
    <w:rsid w:val="00824DEA"/>
    <w:rsid w:val="008410CC"/>
    <w:rsid w:val="00845F30"/>
    <w:rsid w:val="00852289"/>
    <w:rsid w:val="00854D4F"/>
    <w:rsid w:val="0086087E"/>
    <w:rsid w:val="00865BEA"/>
    <w:rsid w:val="0086785E"/>
    <w:rsid w:val="0086794D"/>
    <w:rsid w:val="008714EA"/>
    <w:rsid w:val="00872560"/>
    <w:rsid w:val="00872B32"/>
    <w:rsid w:val="008734F1"/>
    <w:rsid w:val="008764FC"/>
    <w:rsid w:val="00895034"/>
    <w:rsid w:val="00895F7B"/>
    <w:rsid w:val="008A200B"/>
    <w:rsid w:val="008B5522"/>
    <w:rsid w:val="008B5CD7"/>
    <w:rsid w:val="008C0143"/>
    <w:rsid w:val="008C74AA"/>
    <w:rsid w:val="008D21BB"/>
    <w:rsid w:val="008E3832"/>
    <w:rsid w:val="008F6E09"/>
    <w:rsid w:val="0090190E"/>
    <w:rsid w:val="0090536F"/>
    <w:rsid w:val="009059D1"/>
    <w:rsid w:val="00914FFB"/>
    <w:rsid w:val="00920B4F"/>
    <w:rsid w:val="00924D23"/>
    <w:rsid w:val="00935421"/>
    <w:rsid w:val="00947768"/>
    <w:rsid w:val="00953A7F"/>
    <w:rsid w:val="00956198"/>
    <w:rsid w:val="009565C1"/>
    <w:rsid w:val="00960A56"/>
    <w:rsid w:val="00960CF6"/>
    <w:rsid w:val="00961CAF"/>
    <w:rsid w:val="00966E8D"/>
    <w:rsid w:val="00967ED3"/>
    <w:rsid w:val="00971F99"/>
    <w:rsid w:val="00974C3D"/>
    <w:rsid w:val="00977E37"/>
    <w:rsid w:val="00982242"/>
    <w:rsid w:val="00987CEB"/>
    <w:rsid w:val="009912BB"/>
    <w:rsid w:val="00994066"/>
    <w:rsid w:val="00995A77"/>
    <w:rsid w:val="009A0DD9"/>
    <w:rsid w:val="009C256D"/>
    <w:rsid w:val="009D75B5"/>
    <w:rsid w:val="009E5A88"/>
    <w:rsid w:val="009E78DD"/>
    <w:rsid w:val="009F189F"/>
    <w:rsid w:val="009F6D7A"/>
    <w:rsid w:val="00A05F06"/>
    <w:rsid w:val="00A078B0"/>
    <w:rsid w:val="00A1714E"/>
    <w:rsid w:val="00A17B6E"/>
    <w:rsid w:val="00A3559F"/>
    <w:rsid w:val="00A47CAB"/>
    <w:rsid w:val="00A63714"/>
    <w:rsid w:val="00A6523C"/>
    <w:rsid w:val="00A75BC5"/>
    <w:rsid w:val="00A76F92"/>
    <w:rsid w:val="00A84606"/>
    <w:rsid w:val="00A84887"/>
    <w:rsid w:val="00AA574B"/>
    <w:rsid w:val="00AB18F9"/>
    <w:rsid w:val="00AC0D0C"/>
    <w:rsid w:val="00AC453E"/>
    <w:rsid w:val="00AD2DB1"/>
    <w:rsid w:val="00AD4AEA"/>
    <w:rsid w:val="00AE423A"/>
    <w:rsid w:val="00AF3AEE"/>
    <w:rsid w:val="00B01C84"/>
    <w:rsid w:val="00B06EAE"/>
    <w:rsid w:val="00B14164"/>
    <w:rsid w:val="00B24341"/>
    <w:rsid w:val="00B24920"/>
    <w:rsid w:val="00B25CE7"/>
    <w:rsid w:val="00B26C15"/>
    <w:rsid w:val="00B27C1F"/>
    <w:rsid w:val="00B34871"/>
    <w:rsid w:val="00B35853"/>
    <w:rsid w:val="00B42ED4"/>
    <w:rsid w:val="00B476EC"/>
    <w:rsid w:val="00B516C4"/>
    <w:rsid w:val="00B52499"/>
    <w:rsid w:val="00B541F1"/>
    <w:rsid w:val="00B601CD"/>
    <w:rsid w:val="00B63AA0"/>
    <w:rsid w:val="00B63F5E"/>
    <w:rsid w:val="00B67BD8"/>
    <w:rsid w:val="00B76E7A"/>
    <w:rsid w:val="00B8249C"/>
    <w:rsid w:val="00BA1CC0"/>
    <w:rsid w:val="00BA42ED"/>
    <w:rsid w:val="00BA5D2B"/>
    <w:rsid w:val="00BA7FD5"/>
    <w:rsid w:val="00BB3115"/>
    <w:rsid w:val="00BC37FD"/>
    <w:rsid w:val="00BC55A8"/>
    <w:rsid w:val="00BD6FBE"/>
    <w:rsid w:val="00C00BC0"/>
    <w:rsid w:val="00C1368D"/>
    <w:rsid w:val="00C22140"/>
    <w:rsid w:val="00C22823"/>
    <w:rsid w:val="00C22C7F"/>
    <w:rsid w:val="00C245F2"/>
    <w:rsid w:val="00C25371"/>
    <w:rsid w:val="00C31123"/>
    <w:rsid w:val="00C31EFF"/>
    <w:rsid w:val="00C32892"/>
    <w:rsid w:val="00C470DA"/>
    <w:rsid w:val="00C515B8"/>
    <w:rsid w:val="00C54879"/>
    <w:rsid w:val="00C6189B"/>
    <w:rsid w:val="00C67F24"/>
    <w:rsid w:val="00C75F2A"/>
    <w:rsid w:val="00C76307"/>
    <w:rsid w:val="00C8479D"/>
    <w:rsid w:val="00C90414"/>
    <w:rsid w:val="00C919E1"/>
    <w:rsid w:val="00C91C22"/>
    <w:rsid w:val="00CA2DE0"/>
    <w:rsid w:val="00CA354B"/>
    <w:rsid w:val="00CB2B65"/>
    <w:rsid w:val="00CB7E3D"/>
    <w:rsid w:val="00CC39B5"/>
    <w:rsid w:val="00CD5FAC"/>
    <w:rsid w:val="00CE3C59"/>
    <w:rsid w:val="00D0659F"/>
    <w:rsid w:val="00D106FC"/>
    <w:rsid w:val="00D2244F"/>
    <w:rsid w:val="00D30ADC"/>
    <w:rsid w:val="00D3443A"/>
    <w:rsid w:val="00D4533F"/>
    <w:rsid w:val="00D47301"/>
    <w:rsid w:val="00D51FAF"/>
    <w:rsid w:val="00D70A93"/>
    <w:rsid w:val="00D739C2"/>
    <w:rsid w:val="00D757BD"/>
    <w:rsid w:val="00D77CFB"/>
    <w:rsid w:val="00D93DBC"/>
    <w:rsid w:val="00D95B86"/>
    <w:rsid w:val="00DA393B"/>
    <w:rsid w:val="00DA5617"/>
    <w:rsid w:val="00DC5DB4"/>
    <w:rsid w:val="00DC69F0"/>
    <w:rsid w:val="00DD12F4"/>
    <w:rsid w:val="00DD3A2F"/>
    <w:rsid w:val="00DD736D"/>
    <w:rsid w:val="00DE1523"/>
    <w:rsid w:val="00DE4675"/>
    <w:rsid w:val="00DE5A50"/>
    <w:rsid w:val="00DE7091"/>
    <w:rsid w:val="00DF4028"/>
    <w:rsid w:val="00E03D40"/>
    <w:rsid w:val="00E04235"/>
    <w:rsid w:val="00E04831"/>
    <w:rsid w:val="00E11B08"/>
    <w:rsid w:val="00E15017"/>
    <w:rsid w:val="00E25AA5"/>
    <w:rsid w:val="00E32F6F"/>
    <w:rsid w:val="00E36B5D"/>
    <w:rsid w:val="00E42BA4"/>
    <w:rsid w:val="00E45742"/>
    <w:rsid w:val="00E5543F"/>
    <w:rsid w:val="00E6460E"/>
    <w:rsid w:val="00E7360A"/>
    <w:rsid w:val="00E74B1D"/>
    <w:rsid w:val="00E767C1"/>
    <w:rsid w:val="00E82DF1"/>
    <w:rsid w:val="00E83D17"/>
    <w:rsid w:val="00E8653D"/>
    <w:rsid w:val="00E93388"/>
    <w:rsid w:val="00E97684"/>
    <w:rsid w:val="00EA06D2"/>
    <w:rsid w:val="00EB2D86"/>
    <w:rsid w:val="00EC14CB"/>
    <w:rsid w:val="00EC169A"/>
    <w:rsid w:val="00EC552C"/>
    <w:rsid w:val="00ED3C3D"/>
    <w:rsid w:val="00EE0639"/>
    <w:rsid w:val="00EE5FCD"/>
    <w:rsid w:val="00EE7C21"/>
    <w:rsid w:val="00EF009B"/>
    <w:rsid w:val="00EF2A20"/>
    <w:rsid w:val="00EF599A"/>
    <w:rsid w:val="00EF6080"/>
    <w:rsid w:val="00EF7B38"/>
    <w:rsid w:val="00F010F4"/>
    <w:rsid w:val="00F03E86"/>
    <w:rsid w:val="00F04ACE"/>
    <w:rsid w:val="00F0567A"/>
    <w:rsid w:val="00F05FFA"/>
    <w:rsid w:val="00F1324C"/>
    <w:rsid w:val="00F13581"/>
    <w:rsid w:val="00F21E1C"/>
    <w:rsid w:val="00F25B3C"/>
    <w:rsid w:val="00F262F6"/>
    <w:rsid w:val="00F32E8F"/>
    <w:rsid w:val="00F54028"/>
    <w:rsid w:val="00F82132"/>
    <w:rsid w:val="00F85E4A"/>
    <w:rsid w:val="00F920C8"/>
    <w:rsid w:val="00F97D29"/>
    <w:rsid w:val="00FA1DA5"/>
    <w:rsid w:val="00FB368C"/>
    <w:rsid w:val="00FB4968"/>
    <w:rsid w:val="00FB5D13"/>
    <w:rsid w:val="00FC3DE4"/>
    <w:rsid w:val="00FC4E37"/>
    <w:rsid w:val="00FC7214"/>
    <w:rsid w:val="00FD1E9B"/>
    <w:rsid w:val="00FD20F9"/>
    <w:rsid w:val="00FD3E2B"/>
    <w:rsid w:val="00FD58AC"/>
    <w:rsid w:val="00FD65A5"/>
    <w:rsid w:val="00FE6957"/>
    <w:rsid w:val="00FF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EC201F-6506-4C61-A836-36FDDB6E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29"/>
    <w:rPr>
      <w:sz w:val="24"/>
      <w:szCs w:val="24"/>
    </w:rPr>
  </w:style>
  <w:style w:type="paragraph" w:styleId="Heading1">
    <w:name w:val="heading 1"/>
    <w:basedOn w:val="Normal"/>
    <w:next w:val="Normal"/>
    <w:qFormat/>
    <w:rsid w:val="00F97D29"/>
    <w:pPr>
      <w:keepNext/>
      <w:outlineLvl w:val="0"/>
    </w:pPr>
    <w:rPr>
      <w:u w:val="single"/>
    </w:rPr>
  </w:style>
  <w:style w:type="paragraph" w:styleId="Heading2">
    <w:name w:val="heading 2"/>
    <w:basedOn w:val="Normal"/>
    <w:next w:val="Normal"/>
    <w:link w:val="Heading2Char"/>
    <w:qFormat/>
    <w:rsid w:val="00F97D29"/>
    <w:pPr>
      <w:keepNext/>
      <w:outlineLvl w:val="1"/>
    </w:pPr>
    <w:rPr>
      <w:b/>
      <w:bCs/>
    </w:rPr>
  </w:style>
  <w:style w:type="paragraph" w:styleId="Heading3">
    <w:name w:val="heading 3"/>
    <w:basedOn w:val="Normal"/>
    <w:next w:val="Normal"/>
    <w:qFormat/>
    <w:rsid w:val="00F97D29"/>
    <w:pPr>
      <w:keepNext/>
      <w:jc w:val="center"/>
      <w:outlineLvl w:val="2"/>
    </w:pPr>
    <w:rPr>
      <w:b/>
      <w:bCs/>
      <w:sz w:val="28"/>
    </w:rPr>
  </w:style>
  <w:style w:type="paragraph" w:styleId="Heading4">
    <w:name w:val="heading 4"/>
    <w:basedOn w:val="Normal"/>
    <w:next w:val="Normal"/>
    <w:qFormat/>
    <w:rsid w:val="00F97D29"/>
    <w:pPr>
      <w:keepNext/>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7D29"/>
    <w:rPr>
      <w:color w:val="0000FF"/>
      <w:u w:val="single"/>
    </w:rPr>
  </w:style>
  <w:style w:type="paragraph" w:styleId="Title">
    <w:name w:val="Title"/>
    <w:basedOn w:val="Normal"/>
    <w:link w:val="TitleChar"/>
    <w:uiPriority w:val="99"/>
    <w:qFormat/>
    <w:rsid w:val="00F97D29"/>
    <w:pPr>
      <w:jc w:val="center"/>
    </w:pPr>
    <w:rPr>
      <w:b/>
      <w:sz w:val="32"/>
      <w:szCs w:val="32"/>
    </w:rPr>
  </w:style>
  <w:style w:type="paragraph" w:styleId="BodyTextIndent">
    <w:name w:val="Body Text Indent"/>
    <w:basedOn w:val="Normal"/>
    <w:link w:val="BodyTextIndentChar"/>
    <w:rsid w:val="00F97D29"/>
    <w:pPr>
      <w:ind w:firstLine="720"/>
    </w:pPr>
  </w:style>
  <w:style w:type="paragraph" w:styleId="BodyText">
    <w:name w:val="Body Text"/>
    <w:basedOn w:val="Normal"/>
    <w:link w:val="BodyTextChar"/>
    <w:rsid w:val="00F97D29"/>
    <w:rPr>
      <w:b/>
      <w:bCs/>
    </w:rPr>
  </w:style>
  <w:style w:type="paragraph" w:styleId="Footer">
    <w:name w:val="footer"/>
    <w:basedOn w:val="Normal"/>
    <w:rsid w:val="00F97D29"/>
    <w:pPr>
      <w:tabs>
        <w:tab w:val="center" w:pos="4320"/>
        <w:tab w:val="right" w:pos="8640"/>
      </w:tabs>
    </w:pPr>
  </w:style>
  <w:style w:type="character" w:styleId="PageNumber">
    <w:name w:val="page number"/>
    <w:basedOn w:val="DefaultParagraphFont"/>
    <w:rsid w:val="00F97D29"/>
  </w:style>
  <w:style w:type="paragraph" w:styleId="Header">
    <w:name w:val="header"/>
    <w:basedOn w:val="Normal"/>
    <w:rsid w:val="00F97D29"/>
    <w:pPr>
      <w:tabs>
        <w:tab w:val="center" w:pos="4320"/>
        <w:tab w:val="right" w:pos="8640"/>
      </w:tabs>
    </w:pPr>
  </w:style>
  <w:style w:type="character" w:customStyle="1" w:styleId="citation2">
    <w:name w:val="citation2"/>
    <w:rsid w:val="00F97D29"/>
    <w:rPr>
      <w:rFonts w:ascii="Arial" w:hAnsi="Arial" w:cs="Arial" w:hint="default"/>
      <w:b w:val="0"/>
      <w:bCs w:val="0"/>
      <w:i w:val="0"/>
      <w:iCs w:val="0"/>
      <w:smallCaps w:val="0"/>
      <w:strike w:val="0"/>
      <w:dstrike w:val="0"/>
      <w:color w:val="000000"/>
      <w:spacing w:val="240"/>
      <w:sz w:val="18"/>
      <w:szCs w:val="18"/>
      <w:u w:val="none"/>
      <w:effect w:val="none"/>
    </w:rPr>
  </w:style>
  <w:style w:type="paragraph" w:styleId="BodyText2">
    <w:name w:val="Body Text 2"/>
    <w:basedOn w:val="Normal"/>
    <w:link w:val="BodyText2Char"/>
    <w:uiPriority w:val="99"/>
    <w:rsid w:val="00F97D29"/>
    <w:pPr>
      <w:spacing w:after="120" w:line="480" w:lineRule="auto"/>
    </w:pPr>
  </w:style>
  <w:style w:type="paragraph" w:customStyle="1" w:styleId="NormalWeb1">
    <w:name w:val="Normal (Web)1"/>
    <w:basedOn w:val="Normal"/>
    <w:rsid w:val="00DD3A2F"/>
    <w:pPr>
      <w:spacing w:before="100" w:beforeAutospacing="1" w:after="100" w:afterAutospacing="1"/>
    </w:pPr>
    <w:rPr>
      <w:rFonts w:ascii="Arial" w:hAnsi="Arial" w:cs="Arial"/>
      <w:color w:val="000000"/>
      <w:sz w:val="20"/>
      <w:szCs w:val="20"/>
    </w:rPr>
  </w:style>
  <w:style w:type="character" w:customStyle="1" w:styleId="TitleChar">
    <w:name w:val="Title Char"/>
    <w:link w:val="Title"/>
    <w:uiPriority w:val="99"/>
    <w:rsid w:val="007C0213"/>
    <w:rPr>
      <w:b/>
      <w:sz w:val="32"/>
      <w:szCs w:val="32"/>
    </w:rPr>
  </w:style>
  <w:style w:type="character" w:customStyle="1" w:styleId="BodyText2Char">
    <w:name w:val="Body Text 2 Char"/>
    <w:link w:val="BodyText2"/>
    <w:uiPriority w:val="99"/>
    <w:rsid w:val="00313CBD"/>
    <w:rPr>
      <w:sz w:val="24"/>
      <w:szCs w:val="24"/>
    </w:rPr>
  </w:style>
  <w:style w:type="paragraph" w:styleId="ListParagraph">
    <w:name w:val="List Paragraph"/>
    <w:basedOn w:val="Normal"/>
    <w:uiPriority w:val="34"/>
    <w:qFormat/>
    <w:rsid w:val="00B8249C"/>
    <w:pPr>
      <w:ind w:left="720"/>
    </w:pPr>
  </w:style>
  <w:style w:type="paragraph" w:styleId="NormalWeb">
    <w:name w:val="Normal (Web)"/>
    <w:basedOn w:val="Normal"/>
    <w:uiPriority w:val="99"/>
    <w:unhideWhenUsed/>
    <w:rsid w:val="00343C41"/>
    <w:pPr>
      <w:spacing w:before="100" w:beforeAutospacing="1" w:after="100" w:afterAutospacing="1"/>
    </w:pPr>
  </w:style>
  <w:style w:type="character" w:customStyle="1" w:styleId="Heading2Char">
    <w:name w:val="Heading 2 Char"/>
    <w:link w:val="Heading2"/>
    <w:rsid w:val="00960CF6"/>
    <w:rPr>
      <w:b/>
      <w:bCs/>
      <w:sz w:val="24"/>
      <w:szCs w:val="24"/>
    </w:rPr>
  </w:style>
  <w:style w:type="character" w:customStyle="1" w:styleId="BodyTextChar">
    <w:name w:val="Body Text Char"/>
    <w:link w:val="BodyText"/>
    <w:rsid w:val="00960CF6"/>
    <w:rPr>
      <w:b/>
      <w:bCs/>
      <w:sz w:val="24"/>
      <w:szCs w:val="24"/>
    </w:rPr>
  </w:style>
  <w:style w:type="character" w:customStyle="1" w:styleId="BodyTextIndentChar">
    <w:name w:val="Body Text Indent Char"/>
    <w:link w:val="BodyTextIndent"/>
    <w:rsid w:val="004A5784"/>
    <w:rPr>
      <w:sz w:val="24"/>
      <w:szCs w:val="24"/>
    </w:rPr>
  </w:style>
  <w:style w:type="paragraph" w:styleId="BalloonText">
    <w:name w:val="Balloon Text"/>
    <w:basedOn w:val="Normal"/>
    <w:link w:val="BalloonTextChar"/>
    <w:uiPriority w:val="99"/>
    <w:semiHidden/>
    <w:unhideWhenUsed/>
    <w:rsid w:val="000A0E2C"/>
    <w:rPr>
      <w:rFonts w:ascii="Tahoma" w:hAnsi="Tahoma" w:cs="Tahoma"/>
      <w:sz w:val="16"/>
      <w:szCs w:val="16"/>
    </w:rPr>
  </w:style>
  <w:style w:type="character" w:customStyle="1" w:styleId="BalloonTextChar">
    <w:name w:val="Balloon Text Char"/>
    <w:basedOn w:val="DefaultParagraphFont"/>
    <w:link w:val="BalloonText"/>
    <w:uiPriority w:val="99"/>
    <w:semiHidden/>
    <w:rsid w:val="000A0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87681">
      <w:bodyDiv w:val="1"/>
      <w:marLeft w:val="0"/>
      <w:marRight w:val="0"/>
      <w:marTop w:val="0"/>
      <w:marBottom w:val="0"/>
      <w:divBdr>
        <w:top w:val="none" w:sz="0" w:space="0" w:color="auto"/>
        <w:left w:val="none" w:sz="0" w:space="0" w:color="auto"/>
        <w:bottom w:val="none" w:sz="0" w:space="0" w:color="auto"/>
        <w:right w:val="none" w:sz="0" w:space="0" w:color="auto"/>
      </w:divBdr>
    </w:div>
    <w:div w:id="155439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villalobos2@utep.edu" TargetMode="External"/><Relationship Id="rId13" Type="http://schemas.openxmlformats.org/officeDocument/2006/relationships/hyperlink" Target="https://el-paso-county-elections.s3.amazonaws.com/documents/files/000/000/800/original/EL_Paso_2016_VR17.pdf?14622270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ountyvotes.com/voter_information/voter_registr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countyvotes.com/see_more/contact_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cademics.utep.edu/Default.aspx?tabid=54418" TargetMode="External"/><Relationship Id="rId4" Type="http://schemas.openxmlformats.org/officeDocument/2006/relationships/settings" Target="settings.xml"/><Relationship Id="rId9" Type="http://schemas.openxmlformats.org/officeDocument/2006/relationships/hyperlink" Target="http://www.faculty.utep.edu/jdvillalobos2" TargetMode="External"/><Relationship Id="rId14" Type="http://schemas.openxmlformats.org/officeDocument/2006/relationships/hyperlink" Target="http://studentaffairs.utep.edu/Default.aspx?tabid=4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D57B-7683-4F67-9BB6-44DFCFF6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POLS319 – The American Presidency</vt:lpstr>
    </vt:vector>
  </TitlesOfParts>
  <Company/>
  <LinksUpToDate>false</LinksUpToDate>
  <CharactersWithSpaces>21757</CharactersWithSpaces>
  <SharedDoc>false</SharedDoc>
  <HLinks>
    <vt:vector size="18" baseType="variant">
      <vt:variant>
        <vt:i4>7209004</vt:i4>
      </vt:variant>
      <vt:variant>
        <vt:i4>6</vt:i4>
      </vt:variant>
      <vt:variant>
        <vt:i4>0</vt:i4>
      </vt:variant>
      <vt:variant>
        <vt:i4>5</vt:i4>
      </vt:variant>
      <vt:variant>
        <vt:lpwstr>http://studentaffairs.utep.edu/Default.aspx?tabid=4386</vt:lpwstr>
      </vt:variant>
      <vt:variant>
        <vt:lpwstr/>
      </vt:variant>
      <vt:variant>
        <vt:i4>2555943</vt:i4>
      </vt:variant>
      <vt:variant>
        <vt:i4>3</vt:i4>
      </vt:variant>
      <vt:variant>
        <vt:i4>0</vt:i4>
      </vt:variant>
      <vt:variant>
        <vt:i4>5</vt:i4>
      </vt:variant>
      <vt:variant>
        <vt:lpwstr>http://academics.utep.edu/Default.aspx?tabid=54418</vt:lpwstr>
      </vt:variant>
      <vt:variant>
        <vt:lpwstr/>
      </vt:variant>
      <vt:variant>
        <vt:i4>1769591</vt:i4>
      </vt:variant>
      <vt:variant>
        <vt:i4>0</vt:i4>
      </vt:variant>
      <vt:variant>
        <vt:i4>0</vt:i4>
      </vt:variant>
      <vt:variant>
        <vt:i4>5</vt:i4>
      </vt:variant>
      <vt:variant>
        <vt:lpwstr>mailto:jdvillalobos2@utep.edu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POLS319 – The American Presidency</dc:title>
  <dc:creator>Jose Villalobos</dc:creator>
  <cp:lastModifiedBy>Villalobos, Jose De Jesus</cp:lastModifiedBy>
  <cp:revision>3</cp:revision>
  <cp:lastPrinted>2019-08-26T10:51:00Z</cp:lastPrinted>
  <dcterms:created xsi:type="dcterms:W3CDTF">2020-04-02T16:24:00Z</dcterms:created>
  <dcterms:modified xsi:type="dcterms:W3CDTF">2020-04-02T16:52:00Z</dcterms:modified>
</cp:coreProperties>
</file>